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11" w:rsidRPr="004B58A6" w:rsidRDefault="007C3211" w:rsidP="00BB231A">
      <w:pPr>
        <w:ind w:left="-180" w:right="450" w:firstLine="0"/>
        <w:jc w:val="center"/>
        <w:rPr>
          <w:b/>
          <w:sz w:val="40"/>
          <w:szCs w:val="40"/>
        </w:rPr>
      </w:pPr>
    </w:p>
    <w:sdt>
      <w:sdtPr>
        <w:rPr>
          <w:rFonts w:ascii="Times New Roman" w:eastAsia="Times New Roman" w:hAnsi="Times New Roman" w:cs="Times New Roman"/>
          <w:b w:val="0"/>
          <w:bCs w:val="0"/>
          <w:color w:val="auto"/>
          <w:sz w:val="20"/>
          <w:szCs w:val="20"/>
        </w:rPr>
        <w:id w:val="27637278"/>
        <w:docPartObj>
          <w:docPartGallery w:val="Table of Contents"/>
          <w:docPartUnique/>
        </w:docPartObj>
      </w:sdtPr>
      <w:sdtEndPr>
        <w:rPr>
          <w:sz w:val="18"/>
          <w:szCs w:val="18"/>
        </w:rPr>
      </w:sdtEndPr>
      <w:sdtContent>
        <w:p w:rsidR="006E1DF4" w:rsidRPr="0015669F" w:rsidRDefault="006E1DF4" w:rsidP="0015669F">
          <w:pPr>
            <w:pStyle w:val="TOCHeading"/>
            <w:jc w:val="center"/>
            <w:rPr>
              <w:rFonts w:ascii="Times New Roman" w:hAnsi="Times New Roman" w:cs="Times New Roman"/>
              <w:sz w:val="20"/>
              <w:szCs w:val="20"/>
            </w:rPr>
          </w:pPr>
          <w:r w:rsidRPr="0015669F">
            <w:rPr>
              <w:rFonts w:ascii="Times New Roman" w:hAnsi="Times New Roman" w:cs="Times New Roman"/>
              <w:sz w:val="20"/>
              <w:szCs w:val="20"/>
            </w:rPr>
            <w:t>Table of Contents</w:t>
          </w:r>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r w:rsidRPr="0073767B">
            <w:fldChar w:fldCharType="begin"/>
          </w:r>
          <w:r w:rsidR="006E1DF4" w:rsidRPr="0015669F">
            <w:instrText xml:space="preserve"> TOC \o "1-3" \h \z \u </w:instrText>
          </w:r>
          <w:r w:rsidRPr="0073767B">
            <w:fldChar w:fldCharType="separate"/>
          </w:r>
          <w:hyperlink w:anchor="_Toc458415253" w:history="1">
            <w:r w:rsidR="0015669F" w:rsidRPr="0015669F">
              <w:rPr>
                <w:rStyle w:val="Hyperlink"/>
                <w:noProof/>
                <w:sz w:val="18"/>
                <w:szCs w:val="18"/>
              </w:rPr>
              <w:t>1</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PRELIMINARY</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_Toc458415253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3</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54" w:history="1">
            <w:r w:rsidR="0015669F" w:rsidRPr="0015669F">
              <w:rPr>
                <w:rStyle w:val="Hyperlink"/>
                <w:noProof/>
                <w:sz w:val="18"/>
                <w:szCs w:val="18"/>
              </w:rPr>
              <w:t>1.1</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Title and Scope -</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_Toc458415254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3</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55" w:history="1">
            <w:r w:rsidR="0015669F" w:rsidRPr="0015669F">
              <w:rPr>
                <w:rStyle w:val="Hyperlink"/>
                <w:noProof/>
                <w:sz w:val="18"/>
                <w:szCs w:val="18"/>
              </w:rPr>
              <w:t>1.2</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Definitions -</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_Toc458415255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4</w:t>
            </w:r>
            <w:r w:rsidRPr="0015669F">
              <w:rPr>
                <w:noProof/>
                <w:webHidden/>
                <w:sz w:val="18"/>
                <w:szCs w:val="18"/>
              </w:rPr>
              <w:fldChar w:fldCharType="end"/>
            </w:r>
          </w:hyperlink>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hyperlink w:anchor="_Toc458415257" w:history="1">
            <w:r w:rsidR="0015669F" w:rsidRPr="0015669F">
              <w:rPr>
                <w:rStyle w:val="Hyperlink"/>
                <w:noProof/>
                <w:sz w:val="18"/>
                <w:szCs w:val="18"/>
              </w:rPr>
              <w:t>GENERAL PROVISIONS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_Toc458415257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4</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58" w:history="1">
            <w:r w:rsidR="0015669F" w:rsidRPr="0015669F">
              <w:rPr>
                <w:rStyle w:val="Hyperlink"/>
                <w:noProof/>
                <w:sz w:val="18"/>
                <w:szCs w:val="18"/>
              </w:rPr>
              <w:t>2.1</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Communication</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_Toc458415258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4</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2" w:history="1">
            <w:r w:rsidR="0015669F" w:rsidRPr="0015669F">
              <w:rPr>
                <w:rStyle w:val="Hyperlink"/>
                <w:noProof/>
                <w:sz w:val="18"/>
                <w:szCs w:val="18"/>
              </w:rPr>
              <w:t>2.2</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Choice of Language</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_Toc458415262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4</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3" w:history="1">
            <w:r w:rsidR="0015669F" w:rsidRPr="0015669F">
              <w:rPr>
                <w:rStyle w:val="Hyperlink"/>
                <w:rFonts w:eastAsiaTheme="minorHAnsi"/>
                <w:noProof/>
                <w:sz w:val="18"/>
                <w:szCs w:val="18"/>
              </w:rPr>
              <w:t>2.3</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Waiver of right to object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_Toc458415263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4" w:history="1">
            <w:r w:rsidR="0015669F" w:rsidRPr="0015669F">
              <w:rPr>
                <w:rStyle w:val="Hyperlink"/>
                <w:rFonts w:eastAsiaTheme="minorHAnsi"/>
                <w:noProof/>
                <w:sz w:val="18"/>
                <w:szCs w:val="18"/>
              </w:rPr>
              <w:t>2.4</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Confidentiality</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_Toc458415264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5" w:history="1">
            <w:r w:rsidR="0015669F" w:rsidRPr="0015669F">
              <w:rPr>
                <w:rStyle w:val="Hyperlink"/>
                <w:rFonts w:eastAsiaTheme="minorHAnsi"/>
                <w:noProof/>
                <w:sz w:val="18"/>
                <w:szCs w:val="18"/>
              </w:rPr>
              <w:t>2.5</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Venue of the arbitration</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_Toc458415265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6" w:history="1">
            <w:r w:rsidR="0015669F" w:rsidRPr="0015669F">
              <w:rPr>
                <w:rStyle w:val="Hyperlink"/>
                <w:rFonts w:eastAsiaTheme="minorHAnsi"/>
                <w:noProof/>
                <w:sz w:val="18"/>
                <w:szCs w:val="18"/>
              </w:rPr>
              <w:t>2.6</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Cost and fees of arbitration</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_Toc458415266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7" w:history="1">
            <w:r w:rsidR="0015669F" w:rsidRPr="0015669F">
              <w:rPr>
                <w:rStyle w:val="Hyperlink"/>
                <w:rFonts w:eastAsiaTheme="minorHAnsi"/>
                <w:noProof/>
                <w:sz w:val="18"/>
                <w:szCs w:val="18"/>
              </w:rPr>
              <w:t>2.7</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Disclosure of all statements, documents and other evidence to both parties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_Toc458415267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8" w:history="1">
            <w:r w:rsidR="0015669F" w:rsidRPr="0015669F">
              <w:rPr>
                <w:rStyle w:val="Hyperlink"/>
                <w:rFonts w:eastAsiaTheme="minorHAnsi"/>
                <w:noProof/>
                <w:sz w:val="18"/>
                <w:szCs w:val="18"/>
              </w:rPr>
              <w:t>2.8</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Powers of the arbitral tribunal upon default of the parties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_Toc458415268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5</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69" w:history="1">
            <w:r w:rsidR="0015669F" w:rsidRPr="0015669F">
              <w:rPr>
                <w:rStyle w:val="Hyperlink"/>
                <w:rFonts w:eastAsiaTheme="minorHAnsi"/>
                <w:noProof/>
                <w:sz w:val="18"/>
                <w:szCs w:val="18"/>
              </w:rPr>
              <w:t>2.9</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Power to appoint expert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_Toc458415269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6</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70" w:history="1">
            <w:r w:rsidR="0015669F" w:rsidRPr="0015669F">
              <w:rPr>
                <w:rStyle w:val="Hyperlink"/>
                <w:rFonts w:eastAsiaTheme="minorHAnsi"/>
                <w:noProof/>
                <w:sz w:val="18"/>
                <w:szCs w:val="18"/>
              </w:rPr>
              <w:t>2.10</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Assistance of court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_Toc458415270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6</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71" w:history="1">
            <w:r w:rsidR="0015669F" w:rsidRPr="0015669F">
              <w:rPr>
                <w:rStyle w:val="Hyperlink"/>
                <w:rFonts w:eastAsiaTheme="minorHAnsi"/>
                <w:noProof/>
                <w:sz w:val="18"/>
                <w:szCs w:val="18"/>
              </w:rPr>
              <w:t>2.11</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Arbitral tribunal to order interim measures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_Toc458415271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6</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72" w:history="1">
            <w:r w:rsidR="0015669F" w:rsidRPr="0015669F">
              <w:rPr>
                <w:rStyle w:val="Hyperlink"/>
                <w:rFonts w:eastAsiaTheme="minorHAnsi"/>
                <w:noProof/>
                <w:sz w:val="18"/>
                <w:szCs w:val="18"/>
              </w:rPr>
              <w:t>2.12</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Applicable substantive law  in making of the Award</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_Toc458415272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7</w:t>
            </w:r>
            <w:r w:rsidRPr="0015669F">
              <w:rPr>
                <w:noProof/>
                <w:webHidden/>
                <w:sz w:val="18"/>
                <w:szCs w:val="18"/>
              </w:rPr>
              <w:fldChar w:fldCharType="end"/>
            </w:r>
          </w:hyperlink>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hyperlink w:anchor="_Toc458415274" w:history="1">
            <w:r w:rsidR="0015669F" w:rsidRPr="0015669F">
              <w:rPr>
                <w:rStyle w:val="Hyperlink"/>
                <w:noProof/>
                <w:sz w:val="18"/>
                <w:szCs w:val="18"/>
              </w:rPr>
              <w:t>CONSTITUTION OF ARBITRAL TRIBUNAL</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_Toc458415274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7</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75" w:history="1">
            <w:r w:rsidR="0015669F" w:rsidRPr="0015669F">
              <w:rPr>
                <w:rStyle w:val="Hyperlink"/>
                <w:noProof/>
                <w:sz w:val="18"/>
                <w:szCs w:val="18"/>
              </w:rPr>
              <w:t>3.1</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Composition of Arbitral Tribunal</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_Toc458415275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7</w:t>
            </w:r>
            <w:r w:rsidRPr="0015669F">
              <w:rPr>
                <w:noProof/>
                <w:webHidden/>
                <w:sz w:val="18"/>
                <w:szCs w:val="18"/>
              </w:rPr>
              <w:fldChar w:fldCharType="end"/>
            </w:r>
          </w:hyperlink>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hyperlink w:anchor="_Toc458415276" w:history="1">
            <w:r w:rsidR="0015669F" w:rsidRPr="0015669F">
              <w:rPr>
                <w:rStyle w:val="Hyperlink"/>
                <w:noProof/>
                <w:sz w:val="18"/>
                <w:szCs w:val="18"/>
              </w:rPr>
              <w:t>4</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PART III</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_Toc458415276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hyperlink w:anchor="_Toc458415277" w:history="1">
            <w:r w:rsidR="0015669F" w:rsidRPr="0015669F">
              <w:rPr>
                <w:rStyle w:val="Hyperlink"/>
                <w:noProof/>
                <w:sz w:val="18"/>
                <w:szCs w:val="18"/>
              </w:rPr>
              <w:t>ARBITRATION PROCEDURE</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_Toc458415277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78" w:history="1">
            <w:r w:rsidR="0015669F" w:rsidRPr="0015669F">
              <w:rPr>
                <w:rStyle w:val="Hyperlink"/>
                <w:noProof/>
                <w:sz w:val="18"/>
                <w:szCs w:val="18"/>
              </w:rPr>
              <w:t>4.1</w:t>
            </w:r>
            <w:r w:rsidR="0015669F" w:rsidRPr="0015669F">
              <w:rPr>
                <w:rFonts w:asciiTheme="minorHAnsi" w:eastAsiaTheme="minorEastAsia" w:hAnsiTheme="minorHAnsi" w:cstheme="minorBidi"/>
                <w:noProof/>
                <w:sz w:val="18"/>
                <w:szCs w:val="18"/>
              </w:rPr>
              <w:tab/>
            </w:r>
            <w:r w:rsidR="0015669F" w:rsidRPr="0015669F">
              <w:rPr>
                <w:rStyle w:val="Hyperlink"/>
                <w:noProof/>
                <w:sz w:val="18"/>
                <w:szCs w:val="18"/>
              </w:rPr>
              <w:t>Submission of the dispute for arbitration.</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_Toc458415278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79" w:history="1">
            <w:r w:rsidR="0015669F" w:rsidRPr="0015669F">
              <w:rPr>
                <w:rStyle w:val="Hyperlink"/>
                <w:rFonts w:eastAsiaTheme="minorHAnsi"/>
                <w:noProof/>
                <w:sz w:val="18"/>
                <w:szCs w:val="18"/>
              </w:rPr>
              <w:t>4.2</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Notice of Arbitration</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_Toc458415279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0" w:history="1">
            <w:r w:rsidR="0015669F" w:rsidRPr="0015669F">
              <w:rPr>
                <w:rStyle w:val="Hyperlink"/>
                <w:rFonts w:eastAsiaTheme="minorHAnsi"/>
                <w:noProof/>
                <w:sz w:val="18"/>
                <w:szCs w:val="18"/>
              </w:rPr>
              <w:t>4.3</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Registration of arbitration with the Centre</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_Toc458415280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1" w:history="1">
            <w:r w:rsidR="0015669F" w:rsidRPr="0015669F">
              <w:rPr>
                <w:rStyle w:val="Hyperlink"/>
                <w:rFonts w:eastAsiaTheme="minorHAnsi"/>
                <w:noProof/>
                <w:sz w:val="18"/>
                <w:szCs w:val="18"/>
              </w:rPr>
              <w:t>4.4</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Representation by lawyer</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_Toc458415281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10</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2" w:history="1">
            <w:r w:rsidR="0015669F" w:rsidRPr="0015669F">
              <w:rPr>
                <w:rStyle w:val="Hyperlink"/>
                <w:rFonts w:eastAsiaTheme="minorHAnsi"/>
                <w:noProof/>
                <w:sz w:val="18"/>
                <w:szCs w:val="18"/>
              </w:rPr>
              <w:t>4.5</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Equal treatment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_Toc458415282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3" w:history="1">
            <w:r w:rsidR="0015669F" w:rsidRPr="0015669F">
              <w:rPr>
                <w:rStyle w:val="Hyperlink"/>
                <w:rFonts w:eastAsiaTheme="minorHAnsi"/>
                <w:noProof/>
                <w:sz w:val="18"/>
                <w:szCs w:val="18"/>
              </w:rPr>
              <w:t>4.6</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Determination of procedures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_Toc458415283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4" w:history="1">
            <w:r w:rsidR="0015669F" w:rsidRPr="0015669F">
              <w:rPr>
                <w:rStyle w:val="Hyperlink"/>
                <w:rFonts w:eastAsiaTheme="minorHAnsi"/>
                <w:noProof/>
                <w:sz w:val="18"/>
                <w:szCs w:val="18"/>
              </w:rPr>
              <w:t>4.7</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Claim</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_Toc458415284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5" w:history="1">
            <w:r w:rsidR="0015669F" w:rsidRPr="0015669F">
              <w:rPr>
                <w:rStyle w:val="Hyperlink"/>
                <w:rFonts w:eastAsiaTheme="minorHAnsi"/>
                <w:noProof/>
                <w:sz w:val="18"/>
                <w:szCs w:val="18"/>
              </w:rPr>
              <w:t>4.8</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Counter-claim and defense</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_Toc458415285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86" w:history="1">
            <w:r w:rsidR="0015669F" w:rsidRPr="0015669F">
              <w:rPr>
                <w:rStyle w:val="Hyperlink"/>
                <w:rFonts w:eastAsiaTheme="minorHAnsi"/>
                <w:noProof/>
                <w:sz w:val="18"/>
                <w:szCs w:val="18"/>
              </w:rPr>
              <w:t>4.9</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Amendments to claims and counterclaims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_Toc458415286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87" w:history="1">
            <w:r w:rsidR="0015669F" w:rsidRPr="0015669F">
              <w:rPr>
                <w:rStyle w:val="Hyperlink"/>
                <w:rFonts w:eastAsiaTheme="minorHAnsi"/>
                <w:noProof/>
                <w:sz w:val="18"/>
                <w:szCs w:val="18"/>
              </w:rPr>
              <w:t>4.10</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Oral hearings and proceedings with written submissions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_Toc458415287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88" w:history="1">
            <w:r w:rsidR="0015669F" w:rsidRPr="0015669F">
              <w:rPr>
                <w:rStyle w:val="Hyperlink"/>
                <w:rFonts w:eastAsiaTheme="minorHAnsi"/>
                <w:noProof/>
                <w:sz w:val="18"/>
                <w:szCs w:val="18"/>
              </w:rPr>
              <w:t>4.11</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Settlement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_Toc458415288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11</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89" w:history="1">
            <w:r w:rsidR="0015669F" w:rsidRPr="0015669F">
              <w:rPr>
                <w:rStyle w:val="Hyperlink"/>
                <w:rFonts w:eastAsiaTheme="minorHAnsi"/>
                <w:noProof/>
                <w:sz w:val="18"/>
                <w:szCs w:val="18"/>
              </w:rPr>
              <w:t>4.12</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Closure of hearing</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_Toc458415289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90" w:history="1">
            <w:r w:rsidR="0015669F" w:rsidRPr="0015669F">
              <w:rPr>
                <w:rStyle w:val="Hyperlink"/>
                <w:rFonts w:eastAsiaTheme="minorHAnsi"/>
                <w:noProof/>
                <w:sz w:val="18"/>
                <w:szCs w:val="18"/>
              </w:rPr>
              <w:t>4.13</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Making of Arbitral Award</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_Toc458415290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91" w:history="1">
            <w:r w:rsidR="0015669F" w:rsidRPr="0015669F">
              <w:rPr>
                <w:rStyle w:val="Hyperlink"/>
                <w:rFonts w:eastAsiaTheme="minorHAnsi"/>
                <w:noProof/>
                <w:sz w:val="18"/>
                <w:szCs w:val="18"/>
              </w:rPr>
              <w:t>4.14</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Correction, clarification of award rendered</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_Toc458415291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2"/>
            <w:tabs>
              <w:tab w:val="left" w:pos="630"/>
              <w:tab w:val="left" w:pos="1760"/>
              <w:tab w:val="right" w:leader="dot" w:pos="10350"/>
            </w:tabs>
            <w:ind w:left="-540" w:hanging="360"/>
            <w:rPr>
              <w:rFonts w:asciiTheme="minorHAnsi" w:eastAsiaTheme="minorEastAsia" w:hAnsiTheme="minorHAnsi" w:cstheme="minorBidi"/>
              <w:noProof/>
              <w:sz w:val="18"/>
              <w:szCs w:val="18"/>
            </w:rPr>
          </w:pPr>
          <w:hyperlink w:anchor="_Toc458415292" w:history="1">
            <w:r w:rsidR="0015669F" w:rsidRPr="0015669F">
              <w:rPr>
                <w:rStyle w:val="Hyperlink"/>
                <w:rFonts w:eastAsiaTheme="minorHAnsi"/>
                <w:noProof/>
                <w:sz w:val="18"/>
                <w:szCs w:val="18"/>
              </w:rPr>
              <w:t>4.15</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Termination of arbitration proceeding</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_Toc458415292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1"/>
            <w:tabs>
              <w:tab w:val="clear" w:pos="1100"/>
              <w:tab w:val="clear" w:pos="9890"/>
              <w:tab w:val="left" w:pos="630"/>
              <w:tab w:val="right" w:leader="dot" w:pos="10350"/>
            </w:tabs>
            <w:ind w:hanging="360"/>
            <w:rPr>
              <w:rFonts w:asciiTheme="minorHAnsi" w:eastAsiaTheme="minorEastAsia" w:hAnsiTheme="minorHAnsi" w:cstheme="minorBidi"/>
              <w:noProof/>
              <w:sz w:val="18"/>
              <w:szCs w:val="18"/>
            </w:rPr>
          </w:pPr>
          <w:hyperlink w:anchor="_Toc458415294" w:history="1">
            <w:r w:rsidR="0015669F" w:rsidRPr="0015669F">
              <w:rPr>
                <w:rStyle w:val="Hyperlink"/>
                <w:rFonts w:eastAsiaTheme="minorHAnsi"/>
                <w:noProof/>
                <w:sz w:val="18"/>
                <w:szCs w:val="18"/>
              </w:rPr>
              <w:t>POST AWARD PROCESS</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_Toc458415294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18"/>
              <w:szCs w:val="18"/>
            </w:rPr>
          </w:pPr>
          <w:hyperlink w:anchor="_Toc458415295" w:history="1">
            <w:r w:rsidR="0015669F" w:rsidRPr="0015669F">
              <w:rPr>
                <w:rStyle w:val="Hyperlink"/>
                <w:rFonts w:eastAsiaTheme="minorHAnsi"/>
                <w:noProof/>
                <w:sz w:val="18"/>
                <w:szCs w:val="18"/>
              </w:rPr>
              <w:t>5.1</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Setting aside of arbitral award</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_Toc458415295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12</w:t>
            </w:r>
            <w:r w:rsidRPr="0015669F">
              <w:rPr>
                <w:noProof/>
                <w:webHidden/>
                <w:sz w:val="18"/>
                <w:szCs w:val="18"/>
              </w:rPr>
              <w:fldChar w:fldCharType="end"/>
            </w:r>
          </w:hyperlink>
        </w:p>
        <w:p w:rsidR="0015669F" w:rsidRPr="0015669F" w:rsidRDefault="0073767B" w:rsidP="00C510DA">
          <w:pPr>
            <w:pStyle w:val="TOC2"/>
            <w:tabs>
              <w:tab w:val="left" w:pos="630"/>
              <w:tab w:val="left" w:pos="1540"/>
              <w:tab w:val="right" w:leader="dot" w:pos="10350"/>
            </w:tabs>
            <w:ind w:left="-540" w:hanging="360"/>
            <w:rPr>
              <w:rFonts w:asciiTheme="minorHAnsi" w:eastAsiaTheme="minorEastAsia" w:hAnsiTheme="minorHAnsi" w:cstheme="minorBidi"/>
              <w:noProof/>
              <w:sz w:val="20"/>
              <w:szCs w:val="20"/>
            </w:rPr>
          </w:pPr>
          <w:hyperlink w:anchor="_Toc458415296" w:history="1">
            <w:r w:rsidR="0015669F" w:rsidRPr="0015669F">
              <w:rPr>
                <w:rStyle w:val="Hyperlink"/>
                <w:rFonts w:eastAsiaTheme="minorHAnsi"/>
                <w:noProof/>
                <w:sz w:val="18"/>
                <w:szCs w:val="18"/>
              </w:rPr>
              <w:t>5.2</w:t>
            </w:r>
            <w:r w:rsidR="0015669F" w:rsidRPr="0015669F">
              <w:rPr>
                <w:rFonts w:asciiTheme="minorHAnsi" w:eastAsiaTheme="minorEastAsia" w:hAnsiTheme="minorHAnsi" w:cstheme="minorBidi"/>
                <w:noProof/>
                <w:sz w:val="18"/>
                <w:szCs w:val="18"/>
              </w:rPr>
              <w:tab/>
            </w:r>
            <w:r w:rsidR="0015669F" w:rsidRPr="0015669F">
              <w:rPr>
                <w:rStyle w:val="Hyperlink"/>
                <w:rFonts w:eastAsiaTheme="minorHAnsi"/>
                <w:noProof/>
                <w:sz w:val="18"/>
                <w:szCs w:val="18"/>
              </w:rPr>
              <w:t>Recognition and enforcement</w:t>
            </w:r>
            <w:r w:rsidR="0015669F" w:rsidRPr="0015669F">
              <w:rPr>
                <w:noProof/>
                <w:webHidden/>
                <w:sz w:val="18"/>
                <w:szCs w:val="18"/>
              </w:rPr>
              <w:tab/>
            </w:r>
            <w:r w:rsidRPr="0015669F">
              <w:rPr>
                <w:noProof/>
                <w:webHidden/>
                <w:sz w:val="18"/>
                <w:szCs w:val="18"/>
              </w:rPr>
              <w:fldChar w:fldCharType="begin"/>
            </w:r>
            <w:r w:rsidR="0015669F" w:rsidRPr="0015669F">
              <w:rPr>
                <w:noProof/>
                <w:webHidden/>
                <w:sz w:val="18"/>
                <w:szCs w:val="18"/>
              </w:rPr>
              <w:instrText xml:space="preserve"> PAGEREF _Toc458415296 \h </w:instrText>
            </w:r>
            <w:r w:rsidRPr="0015669F">
              <w:rPr>
                <w:noProof/>
                <w:webHidden/>
                <w:sz w:val="18"/>
                <w:szCs w:val="18"/>
              </w:rPr>
            </w:r>
            <w:r w:rsidRPr="0015669F">
              <w:rPr>
                <w:noProof/>
                <w:webHidden/>
                <w:sz w:val="18"/>
                <w:szCs w:val="18"/>
              </w:rPr>
              <w:fldChar w:fldCharType="separate"/>
            </w:r>
            <w:r w:rsidR="0015669F" w:rsidRPr="0015669F">
              <w:rPr>
                <w:noProof/>
                <w:webHidden/>
                <w:sz w:val="18"/>
                <w:szCs w:val="18"/>
              </w:rPr>
              <w:t>13</w:t>
            </w:r>
            <w:r w:rsidRPr="0015669F">
              <w:rPr>
                <w:noProof/>
                <w:webHidden/>
                <w:sz w:val="18"/>
                <w:szCs w:val="18"/>
              </w:rPr>
              <w:fldChar w:fldCharType="end"/>
            </w:r>
          </w:hyperlink>
        </w:p>
        <w:p w:rsidR="006E1DF4" w:rsidRPr="004B58A6" w:rsidRDefault="0073767B" w:rsidP="0015669F">
          <w:pPr>
            <w:tabs>
              <w:tab w:val="left" w:pos="630"/>
              <w:tab w:val="right" w:leader="dot" w:pos="10350"/>
            </w:tabs>
            <w:ind w:left="-180" w:hanging="540"/>
            <w:rPr>
              <w:sz w:val="18"/>
              <w:szCs w:val="18"/>
            </w:rPr>
          </w:pPr>
          <w:r w:rsidRPr="0015669F">
            <w:rPr>
              <w:sz w:val="20"/>
              <w:szCs w:val="20"/>
            </w:rPr>
            <w:fldChar w:fldCharType="end"/>
          </w:r>
        </w:p>
      </w:sdtContent>
    </w:sdt>
    <w:p w:rsidR="0015636A" w:rsidRPr="00810E28" w:rsidRDefault="0015636A" w:rsidP="00810E28">
      <w:pPr>
        <w:ind w:left="-180" w:right="450" w:firstLine="0"/>
        <w:jc w:val="center"/>
        <w:rPr>
          <w:b/>
          <w:sz w:val="32"/>
          <w:szCs w:val="32"/>
        </w:rPr>
      </w:pPr>
      <w:bookmarkStart w:id="0" w:name="_Toc439423931"/>
    </w:p>
    <w:p w:rsidR="00CB1F65" w:rsidRPr="004B58A6" w:rsidRDefault="0079433F" w:rsidP="004B58A6">
      <w:pPr>
        <w:pStyle w:val="Heading1"/>
        <w:jc w:val="center"/>
        <w:rPr>
          <w:rFonts w:ascii="Times New Roman" w:hAnsi="Times New Roman" w:cs="Times New Roman"/>
          <w:sz w:val="28"/>
          <w:szCs w:val="28"/>
        </w:rPr>
      </w:pPr>
      <w:bookmarkStart w:id="1" w:name="_Toc458415253"/>
      <w:r w:rsidRPr="004B58A6">
        <w:rPr>
          <w:rFonts w:ascii="Times New Roman" w:hAnsi="Times New Roman" w:cs="Times New Roman"/>
          <w:sz w:val="28"/>
          <w:szCs w:val="28"/>
        </w:rPr>
        <w:t>PRELIMINARY</w:t>
      </w:r>
      <w:bookmarkEnd w:id="1"/>
    </w:p>
    <w:p w:rsidR="00AB14E0" w:rsidRPr="004B58A6" w:rsidRDefault="00AB14E0" w:rsidP="00BB231A">
      <w:pPr>
        <w:ind w:left="-180" w:firstLine="0"/>
      </w:pPr>
    </w:p>
    <w:p w:rsidR="0030421A" w:rsidRPr="004B58A6" w:rsidRDefault="0030421A" w:rsidP="00BB231A">
      <w:pPr>
        <w:ind w:left="-180" w:firstLine="0"/>
        <w:jc w:val="both"/>
      </w:pPr>
      <w:r w:rsidRPr="004B58A6">
        <w:t xml:space="preserve">Alternative dispute resolution is a efficient technique of resolving disputes outside courts which highlights importance of agreement of parties in resolving disputes. This remedy existed in our community in the form of negotiation and mediation since time immemorial. </w:t>
      </w:r>
    </w:p>
    <w:p w:rsidR="0030421A" w:rsidRPr="004B58A6" w:rsidRDefault="0030421A" w:rsidP="00BB231A">
      <w:pPr>
        <w:ind w:left="-180" w:firstLine="0"/>
      </w:pPr>
    </w:p>
    <w:p w:rsidR="0079433F" w:rsidRPr="004B58A6" w:rsidRDefault="0030421A" w:rsidP="00BB231A">
      <w:pPr>
        <w:ind w:left="-180" w:firstLine="0"/>
        <w:jc w:val="both"/>
      </w:pPr>
      <w:r w:rsidRPr="004B58A6">
        <w:t>Arbitration, an effective alternative dispute resolution technique has gained its popularity in west in</w:t>
      </w:r>
      <w:r w:rsidR="00F241BE" w:rsidRPr="004B58A6">
        <w:t xml:space="preserve"> resolving commercial disputes and Bhutan acceded the </w:t>
      </w:r>
      <w:r w:rsidR="00F241BE" w:rsidRPr="004B58A6">
        <w:rPr>
          <w:rStyle w:val="Strong"/>
          <w:b w:val="0"/>
          <w:color w:val="333333"/>
          <w:shd w:val="clear" w:color="auto" w:fill="FFFFFF"/>
        </w:rPr>
        <w:t>Convention on the Recognition and Enforcement of Foreign Arbitral Awards</w:t>
      </w:r>
      <w:r w:rsidR="007873A6" w:rsidRPr="004B58A6">
        <w:rPr>
          <w:rStyle w:val="Strong"/>
          <w:b w:val="0"/>
          <w:color w:val="333333"/>
          <w:shd w:val="clear" w:color="auto" w:fill="FFFFFF"/>
        </w:rPr>
        <w:t xml:space="preserve"> commonly known as </w:t>
      </w:r>
      <w:r w:rsidR="00F241BE" w:rsidRPr="004B58A6">
        <w:t>New York Convention</w:t>
      </w:r>
      <w:r w:rsidR="007873A6" w:rsidRPr="004B58A6">
        <w:t>.</w:t>
      </w:r>
      <w:r w:rsidR="0002154A" w:rsidRPr="004B58A6">
        <w:t xml:space="preserve"> </w:t>
      </w:r>
      <w:r w:rsidR="007873A6" w:rsidRPr="004B58A6">
        <w:t>Arbitration in Bhutan was introduced by passing of Alternative Dispute Resolution Act 2013 which came into effect on 14</w:t>
      </w:r>
      <w:r w:rsidR="007873A6" w:rsidRPr="004B58A6">
        <w:rPr>
          <w:vertAlign w:val="superscript"/>
        </w:rPr>
        <w:t>th</w:t>
      </w:r>
      <w:r w:rsidR="007873A6" w:rsidRPr="004B58A6">
        <w:t xml:space="preserve"> March 2013. CDB has been authorized </w:t>
      </w:r>
      <w:r w:rsidR="007B4236" w:rsidRPr="004B58A6">
        <w:t xml:space="preserve">by government </w:t>
      </w:r>
      <w:r w:rsidR="007873A6" w:rsidRPr="004B58A6">
        <w:t>to facilitate arbitration related to construction</w:t>
      </w:r>
      <w:r w:rsidR="007B4236" w:rsidRPr="004B58A6">
        <w:t xml:space="preserve"> ti</w:t>
      </w:r>
      <w:r w:rsidR="0079433F" w:rsidRPr="004B58A6">
        <w:t>ll the inception of ADR Centre</w:t>
      </w:r>
      <w:r w:rsidR="00D5308C" w:rsidRPr="004B58A6">
        <w:t xml:space="preserve"> during 93</w:t>
      </w:r>
      <w:r w:rsidR="00D5308C" w:rsidRPr="004B58A6">
        <w:rPr>
          <w:vertAlign w:val="superscript"/>
        </w:rPr>
        <w:t>rd</w:t>
      </w:r>
      <w:r w:rsidR="00D5308C" w:rsidRPr="004B58A6">
        <w:t xml:space="preserve"> </w:t>
      </w:r>
      <w:proofErr w:type="spellStart"/>
      <w:r w:rsidR="00D5308C" w:rsidRPr="004B58A6">
        <w:t>Lhengye</w:t>
      </w:r>
      <w:proofErr w:type="spellEnd"/>
      <w:r w:rsidR="00D5308C" w:rsidRPr="004B58A6">
        <w:t xml:space="preserve"> </w:t>
      </w:r>
      <w:proofErr w:type="spellStart"/>
      <w:r w:rsidR="00D5308C" w:rsidRPr="004B58A6">
        <w:t>Zhungtshog</w:t>
      </w:r>
      <w:proofErr w:type="spellEnd"/>
      <w:r w:rsidR="00D5308C" w:rsidRPr="004B58A6">
        <w:t xml:space="preserve"> sessions held on 22</w:t>
      </w:r>
      <w:r w:rsidR="00D5308C" w:rsidRPr="004B58A6">
        <w:rPr>
          <w:vertAlign w:val="superscript"/>
        </w:rPr>
        <w:t>nd</w:t>
      </w:r>
      <w:r w:rsidR="00D5308C" w:rsidRPr="004B58A6">
        <w:t xml:space="preserve"> December 2015</w:t>
      </w:r>
      <w:r w:rsidR="0079433F" w:rsidRPr="004B58A6">
        <w:t>.</w:t>
      </w:r>
    </w:p>
    <w:p w:rsidR="0079433F" w:rsidRPr="004B58A6" w:rsidRDefault="0079433F" w:rsidP="00BB231A">
      <w:pPr>
        <w:ind w:left="-180" w:firstLine="0"/>
        <w:jc w:val="both"/>
        <w:rPr>
          <w:b/>
        </w:rPr>
      </w:pPr>
    </w:p>
    <w:p w:rsidR="0079433F" w:rsidRPr="004B58A6" w:rsidRDefault="0079433F" w:rsidP="0097177E">
      <w:pPr>
        <w:pStyle w:val="Heading2"/>
        <w:rPr>
          <w:rFonts w:ascii="Times New Roman" w:hAnsi="Times New Roman" w:cs="Times New Roman"/>
          <w:i w:val="0"/>
        </w:rPr>
      </w:pPr>
      <w:bookmarkStart w:id="2" w:name="_Toc458415254"/>
      <w:r w:rsidRPr="004B58A6">
        <w:rPr>
          <w:rFonts w:ascii="Times New Roman" w:hAnsi="Times New Roman" w:cs="Times New Roman"/>
          <w:i w:val="0"/>
        </w:rPr>
        <w:t>Title and Scope -</w:t>
      </w:r>
      <w:bookmarkEnd w:id="2"/>
      <w:r w:rsidRPr="004B58A6">
        <w:rPr>
          <w:rFonts w:ascii="Times New Roman" w:hAnsi="Times New Roman" w:cs="Times New Roman"/>
          <w:i w:val="0"/>
        </w:rPr>
        <w:t xml:space="preserve"> </w:t>
      </w:r>
    </w:p>
    <w:p w:rsidR="0079433F" w:rsidRDefault="0079433F" w:rsidP="00810E28">
      <w:pPr>
        <w:pStyle w:val="ListParagraph"/>
        <w:numPr>
          <w:ilvl w:val="0"/>
          <w:numId w:val="34"/>
        </w:numPr>
        <w:ind w:left="180" w:hanging="450"/>
        <w:jc w:val="both"/>
      </w:pPr>
      <w:r w:rsidRPr="004B58A6">
        <w:t xml:space="preserve">These Rules of Procedure may be called 'Construction Arbitration Facilitation Centre Arbitration Rules of Procedure' (for short, CAFC Arbitration </w:t>
      </w:r>
      <w:proofErr w:type="spellStart"/>
      <w:r w:rsidRPr="004B58A6">
        <w:t>RoP</w:t>
      </w:r>
      <w:proofErr w:type="spellEnd"/>
      <w:r w:rsidRPr="004B58A6">
        <w:t>)</w:t>
      </w:r>
    </w:p>
    <w:p w:rsidR="00810E28" w:rsidRPr="004B58A6" w:rsidRDefault="00810E28" w:rsidP="00810E28">
      <w:pPr>
        <w:pStyle w:val="ListParagraph"/>
        <w:ind w:left="180" w:hanging="450"/>
        <w:jc w:val="both"/>
      </w:pPr>
    </w:p>
    <w:p w:rsidR="0079433F" w:rsidRDefault="0079433F" w:rsidP="00810E28">
      <w:pPr>
        <w:pStyle w:val="ListParagraph"/>
        <w:numPr>
          <w:ilvl w:val="0"/>
          <w:numId w:val="34"/>
        </w:numPr>
        <w:ind w:left="180" w:hanging="450"/>
        <w:jc w:val="both"/>
      </w:pPr>
      <w:r w:rsidRPr="004B58A6">
        <w:t xml:space="preserve">These Rules of Procedure shall apply </w:t>
      </w:r>
      <w:r w:rsidR="00D5308C" w:rsidRPr="004B58A6">
        <w:t xml:space="preserve">to construction related disputes </w:t>
      </w:r>
      <w:r w:rsidRPr="004B58A6">
        <w:t xml:space="preserve">where the parties have agreed in writing that any dispute(s), which has arisen or arise between them, in respect of a defined legal relationship, whether contractual or otherwise shall be arbitrated under CAFC Arbitration </w:t>
      </w:r>
      <w:proofErr w:type="spellStart"/>
      <w:r w:rsidRPr="004B58A6">
        <w:t>RoP</w:t>
      </w:r>
      <w:proofErr w:type="spellEnd"/>
      <w:r w:rsidRPr="004B58A6">
        <w:t>.</w:t>
      </w:r>
    </w:p>
    <w:p w:rsidR="00810E28" w:rsidRPr="004B58A6" w:rsidRDefault="00810E28" w:rsidP="00810E28">
      <w:pPr>
        <w:pStyle w:val="ListParagraph"/>
        <w:ind w:left="180" w:hanging="450"/>
        <w:jc w:val="both"/>
      </w:pPr>
    </w:p>
    <w:p w:rsidR="00D5308C" w:rsidRDefault="00D5308C" w:rsidP="00810E28">
      <w:pPr>
        <w:pStyle w:val="ListParagraph"/>
        <w:numPr>
          <w:ilvl w:val="0"/>
          <w:numId w:val="34"/>
        </w:numPr>
        <w:ind w:left="180" w:hanging="450"/>
        <w:jc w:val="both"/>
      </w:pPr>
      <w:r w:rsidRPr="004B58A6">
        <w:t xml:space="preserve">With the institution of Alternative Dispute Resolution Centre in compliance to Alternative Dispute Resolution Act 2013,these CAFC Arbitration </w:t>
      </w:r>
      <w:proofErr w:type="spellStart"/>
      <w:r w:rsidRPr="004B58A6">
        <w:t>RoP</w:t>
      </w:r>
      <w:proofErr w:type="spellEnd"/>
      <w:r w:rsidRPr="004B58A6">
        <w:t xml:space="preserve"> will de facto rescind its application.</w:t>
      </w:r>
    </w:p>
    <w:p w:rsidR="00810E28" w:rsidRPr="004B58A6" w:rsidRDefault="00810E28" w:rsidP="00810E28">
      <w:pPr>
        <w:pStyle w:val="ListParagraph"/>
        <w:ind w:left="180" w:hanging="450"/>
        <w:jc w:val="both"/>
      </w:pPr>
    </w:p>
    <w:p w:rsidR="00B16AC0" w:rsidRPr="004B58A6" w:rsidRDefault="00D5308C" w:rsidP="00810E28">
      <w:pPr>
        <w:pStyle w:val="ListParagraph"/>
        <w:numPr>
          <w:ilvl w:val="0"/>
          <w:numId w:val="34"/>
        </w:numPr>
        <w:ind w:left="180" w:hanging="450"/>
        <w:jc w:val="both"/>
      </w:pPr>
      <w:r w:rsidRPr="004B58A6">
        <w:t xml:space="preserve">These CAFC Arbitration </w:t>
      </w:r>
      <w:proofErr w:type="spellStart"/>
      <w:r w:rsidRPr="004B58A6">
        <w:t>RoP</w:t>
      </w:r>
      <w:proofErr w:type="spellEnd"/>
      <w:r w:rsidRPr="004B58A6">
        <w:t xml:space="preserve"> shall apply where parties has not specified Rules of Procedure in contract document or parties have agreed to comply with CAFC Arbitration </w:t>
      </w:r>
      <w:proofErr w:type="spellStart"/>
      <w:r w:rsidRPr="004B58A6">
        <w:t>RoP</w:t>
      </w:r>
      <w:proofErr w:type="spellEnd"/>
      <w:r w:rsidRPr="004B58A6">
        <w:t>.</w:t>
      </w:r>
      <w:bookmarkStart w:id="3" w:name="_Toc439423940"/>
      <w:bookmarkEnd w:id="0"/>
    </w:p>
    <w:p w:rsidR="00B16AC0" w:rsidRPr="004B58A6" w:rsidRDefault="00B16AC0" w:rsidP="0097177E">
      <w:pPr>
        <w:pStyle w:val="Heading2"/>
        <w:rPr>
          <w:rFonts w:ascii="Times New Roman" w:hAnsi="Times New Roman" w:cs="Times New Roman"/>
          <w:i w:val="0"/>
        </w:rPr>
      </w:pPr>
      <w:bookmarkStart w:id="4" w:name="_Toc458415255"/>
      <w:r w:rsidRPr="004B58A6">
        <w:rPr>
          <w:rFonts w:ascii="Times New Roman" w:hAnsi="Times New Roman" w:cs="Times New Roman"/>
          <w:i w:val="0"/>
        </w:rPr>
        <w:t>Definitions -</w:t>
      </w:r>
      <w:bookmarkEnd w:id="4"/>
      <w:r w:rsidRPr="004B58A6">
        <w:rPr>
          <w:rFonts w:ascii="Times New Roman" w:hAnsi="Times New Roman" w:cs="Times New Roman"/>
          <w:i w:val="0"/>
        </w:rPr>
        <w:t xml:space="preserve"> </w:t>
      </w:r>
    </w:p>
    <w:p w:rsidR="003246BB" w:rsidRPr="004B58A6" w:rsidRDefault="003246BB" w:rsidP="003246BB">
      <w:pPr>
        <w:pStyle w:val="ListParagraph"/>
        <w:ind w:left="540" w:firstLine="0"/>
        <w:jc w:val="both"/>
        <w:rPr>
          <w:b/>
        </w:rPr>
      </w:pPr>
    </w:p>
    <w:p w:rsidR="00B16AC0" w:rsidRPr="004B58A6" w:rsidRDefault="00B16AC0" w:rsidP="00810E28">
      <w:pPr>
        <w:pStyle w:val="ListParagraph"/>
        <w:numPr>
          <w:ilvl w:val="0"/>
          <w:numId w:val="47"/>
        </w:numPr>
        <w:ind w:left="270" w:hanging="450"/>
        <w:jc w:val="both"/>
      </w:pPr>
      <w:r w:rsidRPr="004B58A6">
        <w:t>In this Rules of Procedure, unless context otherwise requires:</w:t>
      </w:r>
    </w:p>
    <w:p w:rsidR="00B16AC0" w:rsidRPr="004B58A6" w:rsidRDefault="00B16AC0" w:rsidP="00810E28">
      <w:pPr>
        <w:pStyle w:val="ListParagraph"/>
        <w:numPr>
          <w:ilvl w:val="0"/>
          <w:numId w:val="46"/>
        </w:numPr>
        <w:ind w:left="540"/>
        <w:jc w:val="both"/>
      </w:pPr>
      <w:r w:rsidRPr="004B58A6">
        <w:t>"Act" means Alternative Dispute resolution Act 2013;</w:t>
      </w:r>
    </w:p>
    <w:p w:rsidR="00B16AC0" w:rsidRPr="004B58A6" w:rsidRDefault="00B16AC0" w:rsidP="00810E28">
      <w:pPr>
        <w:pStyle w:val="ListParagraph"/>
        <w:numPr>
          <w:ilvl w:val="0"/>
          <w:numId w:val="46"/>
        </w:numPr>
        <w:ind w:left="540"/>
        <w:jc w:val="both"/>
      </w:pPr>
      <w:r w:rsidRPr="004B58A6">
        <w:t>"CDB" means Construction Development Board;</w:t>
      </w:r>
    </w:p>
    <w:p w:rsidR="00B16AC0" w:rsidRPr="004B58A6" w:rsidRDefault="00B16AC0" w:rsidP="00810E28">
      <w:pPr>
        <w:pStyle w:val="ListParagraph"/>
        <w:numPr>
          <w:ilvl w:val="0"/>
          <w:numId w:val="46"/>
        </w:numPr>
        <w:ind w:left="540"/>
        <w:jc w:val="both"/>
      </w:pPr>
      <w:r w:rsidRPr="004B58A6">
        <w:t>"CAFC" means Construction Arbitration Facilitation Centre;</w:t>
      </w:r>
    </w:p>
    <w:p w:rsidR="00B16AC0" w:rsidRPr="004B58A6" w:rsidRDefault="00B16AC0" w:rsidP="00810E28">
      <w:pPr>
        <w:pStyle w:val="ListParagraph"/>
        <w:numPr>
          <w:ilvl w:val="0"/>
          <w:numId w:val="46"/>
        </w:numPr>
        <w:ind w:left="540"/>
        <w:jc w:val="both"/>
      </w:pPr>
      <w:r w:rsidRPr="004B58A6">
        <w:t>"Arbitrator" means a person appointed as an arbitrator from the list maintained by CAFC, CDB;</w:t>
      </w:r>
    </w:p>
    <w:p w:rsidR="00B16AC0" w:rsidRPr="004B58A6" w:rsidRDefault="00B16AC0" w:rsidP="00810E28">
      <w:pPr>
        <w:pStyle w:val="ListParagraph"/>
        <w:numPr>
          <w:ilvl w:val="0"/>
          <w:numId w:val="46"/>
        </w:numPr>
        <w:ind w:left="540"/>
        <w:jc w:val="both"/>
      </w:pPr>
      <w:r w:rsidRPr="004B58A6">
        <w:t>"</w:t>
      </w:r>
      <w:proofErr w:type="spellStart"/>
      <w:r w:rsidRPr="004B58A6">
        <w:t>RoP</w:t>
      </w:r>
      <w:proofErr w:type="spellEnd"/>
      <w:r w:rsidRPr="004B58A6">
        <w:t>" means Rules of Procedure;</w:t>
      </w:r>
    </w:p>
    <w:p w:rsidR="00B16AC0" w:rsidRPr="004B58A6" w:rsidRDefault="00B16AC0" w:rsidP="00810E28">
      <w:pPr>
        <w:pStyle w:val="ListParagraph"/>
        <w:numPr>
          <w:ilvl w:val="0"/>
          <w:numId w:val="46"/>
        </w:numPr>
        <w:ind w:left="540"/>
        <w:jc w:val="both"/>
      </w:pPr>
      <w:r w:rsidRPr="004B58A6">
        <w:t>"Centre" means Construction Arbitration Facilitation Centre;</w:t>
      </w:r>
    </w:p>
    <w:p w:rsidR="00B16AC0" w:rsidRPr="004B58A6" w:rsidRDefault="00C44EEF" w:rsidP="00810E28">
      <w:pPr>
        <w:pStyle w:val="ListParagraph"/>
        <w:numPr>
          <w:ilvl w:val="0"/>
          <w:numId w:val="46"/>
        </w:numPr>
        <w:ind w:left="540"/>
        <w:jc w:val="both"/>
      </w:pPr>
      <w:r w:rsidRPr="004B58A6">
        <w:t>"High Court" means High Court, Royal Court of Justice of Kingdom of Bhutan;</w:t>
      </w:r>
    </w:p>
    <w:p w:rsidR="00C44EEF" w:rsidRDefault="00C44EEF" w:rsidP="00810E28">
      <w:pPr>
        <w:pStyle w:val="ListParagraph"/>
        <w:numPr>
          <w:ilvl w:val="0"/>
          <w:numId w:val="46"/>
        </w:numPr>
        <w:ind w:left="540"/>
        <w:jc w:val="both"/>
      </w:pPr>
      <w:r w:rsidRPr="004B58A6">
        <w:t>"Dispute/case" means differences where one party(s) asserts which is denied by the other party(s).</w:t>
      </w:r>
    </w:p>
    <w:p w:rsidR="00810E28" w:rsidRPr="004B58A6" w:rsidRDefault="00810E28" w:rsidP="00810E28">
      <w:pPr>
        <w:pStyle w:val="ListParagraph"/>
        <w:ind w:left="1260" w:firstLine="0"/>
        <w:jc w:val="both"/>
      </w:pPr>
    </w:p>
    <w:p w:rsidR="00810E28" w:rsidRDefault="00810E28" w:rsidP="00810E28">
      <w:pPr>
        <w:pStyle w:val="ListParagraph"/>
        <w:numPr>
          <w:ilvl w:val="0"/>
          <w:numId w:val="47"/>
        </w:numPr>
        <w:ind w:left="180" w:hanging="450"/>
        <w:jc w:val="both"/>
      </w:pPr>
      <w:r>
        <w:t>The words and phrases not defined in definition clause shall bear the same meaning as used or defined in the CAFC Arbitration Rules of Procedure 2016.</w:t>
      </w:r>
    </w:p>
    <w:p w:rsidR="00810E28" w:rsidRDefault="00810E28" w:rsidP="00810E28">
      <w:pPr>
        <w:pStyle w:val="ListParagraph"/>
        <w:ind w:left="900" w:firstLine="0"/>
        <w:jc w:val="both"/>
      </w:pPr>
    </w:p>
    <w:p w:rsidR="00810E28" w:rsidRDefault="00810E28" w:rsidP="00810E28">
      <w:pPr>
        <w:pStyle w:val="ListParagraph"/>
        <w:numPr>
          <w:ilvl w:val="0"/>
          <w:numId w:val="47"/>
        </w:numPr>
        <w:ind w:left="180" w:hanging="450"/>
        <w:jc w:val="both"/>
      </w:pPr>
      <w:r>
        <w:lastRenderedPageBreak/>
        <w:t>The words and phrases not defined either in definition clause or in other provisions of Rules shall bear the same meaning as used or defined in the Alternative Dispute Resolution Act 2013.</w:t>
      </w:r>
    </w:p>
    <w:p w:rsidR="00810E28" w:rsidRDefault="00810E28" w:rsidP="00810E28">
      <w:pPr>
        <w:widowControl w:val="0"/>
      </w:pPr>
      <w:r>
        <w:t> </w:t>
      </w:r>
    </w:p>
    <w:p w:rsidR="00810E28" w:rsidRPr="004B58A6" w:rsidRDefault="00810E28" w:rsidP="00C44EEF">
      <w:pPr>
        <w:jc w:val="both"/>
      </w:pPr>
    </w:p>
    <w:p w:rsidR="003246BB" w:rsidRPr="004B58A6" w:rsidRDefault="003246BB" w:rsidP="006133E5">
      <w:pPr>
        <w:jc w:val="center"/>
        <w:rPr>
          <w:b/>
        </w:rPr>
      </w:pPr>
    </w:p>
    <w:p w:rsidR="007400F3" w:rsidRPr="004B58A6" w:rsidRDefault="006133E5" w:rsidP="0097177E">
      <w:pPr>
        <w:pStyle w:val="Heading1"/>
        <w:jc w:val="center"/>
        <w:rPr>
          <w:rFonts w:ascii="Times New Roman" w:hAnsi="Times New Roman" w:cs="Times New Roman"/>
          <w:sz w:val="28"/>
          <w:szCs w:val="28"/>
        </w:rPr>
      </w:pPr>
      <w:bookmarkStart w:id="5" w:name="_Toc458415256"/>
      <w:r w:rsidRPr="004B58A6">
        <w:rPr>
          <w:rFonts w:ascii="Times New Roman" w:hAnsi="Times New Roman" w:cs="Times New Roman"/>
          <w:sz w:val="28"/>
          <w:szCs w:val="28"/>
        </w:rPr>
        <w:t>PART I</w:t>
      </w:r>
      <w:bookmarkEnd w:id="5"/>
    </w:p>
    <w:p w:rsidR="006133E5" w:rsidRPr="004B58A6" w:rsidRDefault="006133E5" w:rsidP="0097177E">
      <w:pPr>
        <w:pStyle w:val="Heading1"/>
        <w:numPr>
          <w:ilvl w:val="0"/>
          <w:numId w:val="0"/>
        </w:numPr>
        <w:ind w:left="432"/>
        <w:jc w:val="center"/>
        <w:rPr>
          <w:rFonts w:ascii="Times New Roman" w:hAnsi="Times New Roman" w:cs="Times New Roman"/>
          <w:sz w:val="28"/>
          <w:szCs w:val="28"/>
        </w:rPr>
      </w:pPr>
      <w:bookmarkStart w:id="6" w:name="_Toc458415257"/>
      <w:r w:rsidRPr="004B58A6">
        <w:rPr>
          <w:rFonts w:ascii="Times New Roman" w:hAnsi="Times New Roman" w:cs="Times New Roman"/>
          <w:sz w:val="28"/>
          <w:szCs w:val="28"/>
        </w:rPr>
        <w:t>GENERAL PROVISIONS</w:t>
      </w:r>
      <w:bookmarkEnd w:id="6"/>
    </w:p>
    <w:p w:rsidR="009414DF" w:rsidRPr="004B58A6" w:rsidRDefault="009414DF" w:rsidP="0097177E">
      <w:pPr>
        <w:pStyle w:val="Heading2"/>
        <w:rPr>
          <w:rFonts w:ascii="Times New Roman" w:hAnsi="Times New Roman" w:cs="Times New Roman"/>
          <w:i w:val="0"/>
        </w:rPr>
      </w:pPr>
      <w:bookmarkStart w:id="7" w:name="_Toc458415258"/>
      <w:bookmarkStart w:id="8" w:name="_Toc439423932"/>
      <w:bookmarkEnd w:id="3"/>
      <w:r w:rsidRPr="004B58A6">
        <w:rPr>
          <w:rFonts w:ascii="Times New Roman" w:hAnsi="Times New Roman" w:cs="Times New Roman"/>
          <w:i w:val="0"/>
        </w:rPr>
        <w:t>Communication</w:t>
      </w:r>
      <w:bookmarkEnd w:id="7"/>
      <w:r w:rsidRPr="004B58A6">
        <w:rPr>
          <w:rFonts w:ascii="Times New Roman" w:hAnsi="Times New Roman" w:cs="Times New Roman"/>
          <w:i w:val="0"/>
        </w:rPr>
        <w:t xml:space="preserve"> </w:t>
      </w:r>
    </w:p>
    <w:p w:rsidR="009414DF" w:rsidRPr="004B58A6" w:rsidRDefault="009414DF" w:rsidP="009414DF">
      <w:pPr>
        <w:pStyle w:val="Heading2"/>
        <w:numPr>
          <w:ilvl w:val="0"/>
          <w:numId w:val="0"/>
        </w:numPr>
        <w:ind w:left="-180"/>
        <w:rPr>
          <w:rFonts w:ascii="Times New Roman" w:hAnsi="Times New Roman" w:cs="Times New Roman"/>
          <w:b w:val="0"/>
          <w:i w:val="0"/>
          <w:sz w:val="24"/>
          <w:szCs w:val="24"/>
        </w:rPr>
      </w:pPr>
      <w:bookmarkStart w:id="9" w:name="_Toc456277129"/>
      <w:bookmarkStart w:id="10" w:name="_Toc458415259"/>
      <w:r w:rsidRPr="004B58A6">
        <w:rPr>
          <w:rFonts w:ascii="Times New Roman" w:hAnsi="Times New Roman" w:cs="Times New Roman"/>
          <w:b w:val="0"/>
          <w:i w:val="0"/>
          <w:sz w:val="24"/>
          <w:szCs w:val="24"/>
        </w:rPr>
        <w:t>Any written communication is deemed to have been received:</w:t>
      </w:r>
      <w:bookmarkEnd w:id="9"/>
      <w:bookmarkEnd w:id="10"/>
    </w:p>
    <w:p w:rsidR="009414DF" w:rsidRPr="004B58A6" w:rsidRDefault="00313B4D" w:rsidP="009414DF">
      <w:pPr>
        <w:pStyle w:val="Heading2"/>
        <w:numPr>
          <w:ilvl w:val="0"/>
          <w:numId w:val="40"/>
        </w:numPr>
        <w:rPr>
          <w:rFonts w:ascii="Times New Roman" w:hAnsi="Times New Roman" w:cs="Times New Roman"/>
          <w:b w:val="0"/>
          <w:i w:val="0"/>
          <w:sz w:val="24"/>
          <w:szCs w:val="24"/>
        </w:rPr>
      </w:pPr>
      <w:bookmarkStart w:id="11" w:name="_Toc456277130"/>
      <w:bookmarkStart w:id="12" w:name="_Toc458415260"/>
      <w:r w:rsidRPr="004B58A6">
        <w:rPr>
          <w:rFonts w:ascii="Times New Roman" w:hAnsi="Times New Roman" w:cs="Times New Roman"/>
          <w:b w:val="0"/>
          <w:i w:val="0"/>
          <w:sz w:val="24"/>
          <w:szCs w:val="24"/>
        </w:rPr>
        <w:t>On the same day if it is delivered to the addressee personally or if it is delivered at his place of business, habitual residence or mailing address vide email or fax; or</w:t>
      </w:r>
      <w:bookmarkEnd w:id="11"/>
      <w:bookmarkEnd w:id="12"/>
    </w:p>
    <w:p w:rsidR="009414DF" w:rsidRPr="004B58A6" w:rsidRDefault="00313B4D" w:rsidP="009414DF">
      <w:pPr>
        <w:pStyle w:val="Heading2"/>
        <w:numPr>
          <w:ilvl w:val="0"/>
          <w:numId w:val="40"/>
        </w:numPr>
        <w:rPr>
          <w:rFonts w:ascii="Times New Roman" w:hAnsi="Times New Roman" w:cs="Times New Roman"/>
          <w:b w:val="0"/>
          <w:i w:val="0"/>
          <w:sz w:val="24"/>
          <w:szCs w:val="24"/>
        </w:rPr>
      </w:pPr>
      <w:bookmarkStart w:id="13" w:name="_Toc456277131"/>
      <w:bookmarkStart w:id="14" w:name="_Toc458415261"/>
      <w:r w:rsidRPr="004B58A6">
        <w:rPr>
          <w:rFonts w:ascii="Times New Roman" w:hAnsi="Times New Roman" w:cs="Times New Roman"/>
          <w:b w:val="0"/>
          <w:i w:val="0"/>
          <w:sz w:val="24"/>
          <w:szCs w:val="24"/>
        </w:rPr>
        <w:t>If it is sent to the addressee’s last known place of business, habitual residence or mailing address by registered letter or through any other means which provides a record of the attempt to deliver it when the addressee’s place of business, habitual residence or mailing address cannot be found after making a reasonable inquiry.</w:t>
      </w:r>
      <w:bookmarkEnd w:id="13"/>
      <w:bookmarkEnd w:id="14"/>
    </w:p>
    <w:p w:rsidR="005B20CB" w:rsidRPr="004B58A6" w:rsidRDefault="00313B4D" w:rsidP="0097177E">
      <w:pPr>
        <w:pStyle w:val="Heading2"/>
        <w:rPr>
          <w:rFonts w:ascii="Times New Roman" w:hAnsi="Times New Roman" w:cs="Times New Roman"/>
          <w:i w:val="0"/>
        </w:rPr>
      </w:pPr>
      <w:r w:rsidRPr="004B58A6">
        <w:rPr>
          <w:rFonts w:ascii="Times New Roman" w:hAnsi="Times New Roman" w:cs="Times New Roman"/>
          <w:i w:val="0"/>
        </w:rPr>
        <w:t xml:space="preserve"> </w:t>
      </w:r>
      <w:bookmarkStart w:id="15" w:name="_Toc458415262"/>
      <w:r w:rsidR="005B20CB" w:rsidRPr="004B58A6">
        <w:rPr>
          <w:rFonts w:ascii="Times New Roman" w:hAnsi="Times New Roman" w:cs="Times New Roman"/>
          <w:i w:val="0"/>
        </w:rPr>
        <w:t>Choice of Language</w:t>
      </w:r>
      <w:bookmarkEnd w:id="8"/>
      <w:bookmarkEnd w:id="15"/>
      <w:r w:rsidR="005B20CB" w:rsidRPr="004B58A6">
        <w:rPr>
          <w:rFonts w:ascii="Times New Roman" w:hAnsi="Times New Roman" w:cs="Times New Roman"/>
          <w:i w:val="0"/>
        </w:rPr>
        <w:t xml:space="preserve"> </w:t>
      </w:r>
    </w:p>
    <w:p w:rsidR="005B20CB" w:rsidRPr="004B58A6" w:rsidRDefault="005B20CB" w:rsidP="00BB231A">
      <w:pPr>
        <w:autoSpaceDE w:val="0"/>
        <w:autoSpaceDN w:val="0"/>
        <w:adjustRightInd w:val="0"/>
        <w:ind w:left="-180" w:firstLine="0"/>
        <w:rPr>
          <w:rFonts w:eastAsiaTheme="minorHAnsi"/>
        </w:rPr>
      </w:pPr>
    </w:p>
    <w:p w:rsidR="009414DF" w:rsidRPr="004B58A6" w:rsidRDefault="005B20CB" w:rsidP="009414DF">
      <w:pPr>
        <w:pStyle w:val="ListParagraph"/>
        <w:numPr>
          <w:ilvl w:val="0"/>
          <w:numId w:val="41"/>
        </w:numPr>
        <w:autoSpaceDE w:val="0"/>
        <w:autoSpaceDN w:val="0"/>
        <w:adjustRightInd w:val="0"/>
        <w:jc w:val="both"/>
        <w:rPr>
          <w:rFonts w:eastAsiaTheme="minorHAnsi"/>
        </w:rPr>
      </w:pPr>
      <w:r w:rsidRPr="004B58A6">
        <w:rPr>
          <w:rFonts w:eastAsiaTheme="minorHAnsi"/>
        </w:rPr>
        <w:t>The parties are free to agree on the language to be used in the arbitral proceeding. If the parties fail to</w:t>
      </w:r>
      <w:r w:rsidR="00766DBB" w:rsidRPr="004B58A6">
        <w:rPr>
          <w:rFonts w:eastAsiaTheme="minorHAnsi"/>
        </w:rPr>
        <w:t xml:space="preserve"> agree, then the language for hearing may be either Dzongkha or English but for submissions only English</w:t>
      </w:r>
      <w:r w:rsidR="00912EC6">
        <w:rPr>
          <w:rFonts w:eastAsiaTheme="minorHAnsi"/>
        </w:rPr>
        <w:t>; and</w:t>
      </w:r>
    </w:p>
    <w:p w:rsidR="003246BB" w:rsidRPr="004B58A6" w:rsidRDefault="005B20CB" w:rsidP="009414DF">
      <w:pPr>
        <w:pStyle w:val="ListParagraph"/>
        <w:numPr>
          <w:ilvl w:val="0"/>
          <w:numId w:val="41"/>
        </w:numPr>
        <w:autoSpaceDE w:val="0"/>
        <w:autoSpaceDN w:val="0"/>
        <w:adjustRightInd w:val="0"/>
        <w:jc w:val="both"/>
        <w:rPr>
          <w:rFonts w:eastAsiaTheme="minorHAnsi"/>
        </w:rPr>
      </w:pPr>
      <w:r w:rsidRPr="004B58A6">
        <w:rPr>
          <w:rFonts w:eastAsiaTheme="minorHAnsi"/>
        </w:rPr>
        <w:t>The agreement or determination on the langu</w:t>
      </w:r>
      <w:r w:rsidR="004E176D" w:rsidRPr="004B58A6">
        <w:rPr>
          <w:rFonts w:eastAsiaTheme="minorHAnsi"/>
        </w:rPr>
        <w:t>age of arbitral proceedings,</w:t>
      </w:r>
      <w:r w:rsidRPr="004B58A6">
        <w:rPr>
          <w:rFonts w:eastAsiaTheme="minorHAnsi"/>
        </w:rPr>
        <w:t xml:space="preserve"> shall apply to any written statement by a party, any hearing or arbitral award, decision or other communication of the arbitral tribunal.</w:t>
      </w:r>
    </w:p>
    <w:p w:rsidR="005B20CB" w:rsidRPr="004B58A6" w:rsidRDefault="005B20CB" w:rsidP="003246BB">
      <w:pPr>
        <w:pStyle w:val="ListParagraph"/>
        <w:autoSpaceDE w:val="0"/>
        <w:autoSpaceDN w:val="0"/>
        <w:adjustRightInd w:val="0"/>
        <w:ind w:left="540" w:firstLine="0"/>
        <w:jc w:val="both"/>
        <w:rPr>
          <w:rFonts w:eastAsiaTheme="minorHAnsi"/>
        </w:rPr>
      </w:pPr>
      <w:r w:rsidRPr="004B58A6">
        <w:tab/>
      </w:r>
    </w:p>
    <w:p w:rsidR="005B20CB" w:rsidRPr="004B58A6" w:rsidRDefault="005B20CB" w:rsidP="0097177E">
      <w:pPr>
        <w:pStyle w:val="Heading2"/>
        <w:rPr>
          <w:rFonts w:ascii="Times New Roman" w:eastAsiaTheme="minorHAnsi" w:hAnsi="Times New Roman" w:cs="Times New Roman"/>
          <w:i w:val="0"/>
        </w:rPr>
      </w:pPr>
      <w:bookmarkStart w:id="16" w:name="_Toc458415263"/>
      <w:r w:rsidRPr="004B58A6">
        <w:rPr>
          <w:rFonts w:ascii="Times New Roman" w:eastAsiaTheme="minorHAnsi" w:hAnsi="Times New Roman" w:cs="Times New Roman"/>
          <w:i w:val="0"/>
        </w:rPr>
        <w:t>Waiver of right to object</w:t>
      </w:r>
      <w:bookmarkEnd w:id="16"/>
    </w:p>
    <w:p w:rsidR="003246BB" w:rsidRPr="004B58A6" w:rsidRDefault="003246BB" w:rsidP="003246BB">
      <w:pPr>
        <w:pStyle w:val="ListParagraph"/>
        <w:ind w:left="540" w:firstLine="0"/>
        <w:jc w:val="both"/>
        <w:rPr>
          <w:rFonts w:eastAsiaTheme="minorHAnsi"/>
          <w:b/>
          <w:bCs/>
        </w:rPr>
      </w:pPr>
    </w:p>
    <w:p w:rsidR="00C36F0D" w:rsidRPr="004B58A6" w:rsidRDefault="005B20CB" w:rsidP="00BB231A">
      <w:pPr>
        <w:pStyle w:val="ListParagraph"/>
        <w:autoSpaceDE w:val="0"/>
        <w:autoSpaceDN w:val="0"/>
        <w:adjustRightInd w:val="0"/>
        <w:spacing w:before="240" w:line="276" w:lineRule="auto"/>
        <w:ind w:left="-180" w:firstLine="0"/>
        <w:jc w:val="both"/>
        <w:rPr>
          <w:rFonts w:eastAsiaTheme="minorHAnsi"/>
        </w:rPr>
      </w:pPr>
      <w:r w:rsidRPr="004B58A6">
        <w:rPr>
          <w:rFonts w:eastAsiaTheme="minorHAnsi"/>
        </w:rPr>
        <w:t xml:space="preserve">A party who knows that any provision or requirement under </w:t>
      </w:r>
      <w:r w:rsidR="001D14AA" w:rsidRPr="004B58A6">
        <w:rPr>
          <w:rFonts w:eastAsiaTheme="minorHAnsi"/>
        </w:rPr>
        <w:t>this part (Part I)</w:t>
      </w:r>
      <w:r w:rsidRPr="004B58A6">
        <w:rPr>
          <w:rFonts w:eastAsiaTheme="minorHAnsi"/>
        </w:rPr>
        <w:t xml:space="preserve"> has not been complied with by the other party, the Centre or arbitral tribunal and yet proceeds with the arbitration without promptly stating his or her objection to such non-compliance, shall be deemed.</w:t>
      </w:r>
    </w:p>
    <w:p w:rsidR="003246BB" w:rsidRPr="004B58A6" w:rsidRDefault="003246BB" w:rsidP="00BB231A">
      <w:pPr>
        <w:pStyle w:val="ListParagraph"/>
        <w:autoSpaceDE w:val="0"/>
        <w:autoSpaceDN w:val="0"/>
        <w:adjustRightInd w:val="0"/>
        <w:spacing w:before="240" w:line="276" w:lineRule="auto"/>
        <w:ind w:left="-180" w:firstLine="0"/>
        <w:jc w:val="both"/>
        <w:rPr>
          <w:rFonts w:eastAsiaTheme="minorHAnsi"/>
        </w:rPr>
      </w:pPr>
    </w:p>
    <w:p w:rsidR="00C36F0D" w:rsidRPr="004B58A6" w:rsidRDefault="00C36F0D" w:rsidP="0097177E">
      <w:pPr>
        <w:pStyle w:val="Heading2"/>
        <w:rPr>
          <w:rFonts w:ascii="Times New Roman" w:eastAsiaTheme="minorHAnsi" w:hAnsi="Times New Roman" w:cs="Times New Roman"/>
          <w:i w:val="0"/>
        </w:rPr>
      </w:pPr>
      <w:bookmarkStart w:id="17" w:name="_Toc458415264"/>
      <w:r w:rsidRPr="004B58A6">
        <w:rPr>
          <w:rFonts w:ascii="Times New Roman" w:eastAsiaTheme="minorHAnsi" w:hAnsi="Times New Roman" w:cs="Times New Roman"/>
          <w:i w:val="0"/>
        </w:rPr>
        <w:t>Confidentiality</w:t>
      </w:r>
      <w:bookmarkEnd w:id="17"/>
    </w:p>
    <w:p w:rsidR="00C36F0D" w:rsidRPr="004B58A6" w:rsidRDefault="00C36F0D" w:rsidP="00C36F0D">
      <w:pPr>
        <w:autoSpaceDE w:val="0"/>
        <w:autoSpaceDN w:val="0"/>
        <w:adjustRightInd w:val="0"/>
        <w:ind w:left="-180" w:firstLine="0"/>
        <w:rPr>
          <w:rFonts w:eastAsiaTheme="minorHAnsi"/>
          <w:bCs/>
        </w:rPr>
      </w:pPr>
    </w:p>
    <w:p w:rsidR="00C36F0D" w:rsidRPr="004B58A6" w:rsidRDefault="00C36F0D" w:rsidP="00C36F0D">
      <w:pPr>
        <w:autoSpaceDE w:val="0"/>
        <w:autoSpaceDN w:val="0"/>
        <w:adjustRightInd w:val="0"/>
        <w:ind w:left="-180" w:firstLine="0"/>
        <w:rPr>
          <w:rFonts w:eastAsiaTheme="minorHAnsi"/>
        </w:rPr>
      </w:pPr>
      <w:r w:rsidRPr="004B58A6">
        <w:rPr>
          <w:rFonts w:eastAsiaTheme="minorHAnsi"/>
        </w:rPr>
        <w:t>The arbitrators, parties and Centre, if applicable, shall</w:t>
      </w:r>
      <w:r w:rsidRPr="004B58A6">
        <w:rPr>
          <w:rFonts w:eastAsiaTheme="minorHAnsi"/>
          <w:bCs/>
        </w:rPr>
        <w:t xml:space="preserve"> </w:t>
      </w:r>
      <w:r w:rsidRPr="004B58A6">
        <w:rPr>
          <w:rFonts w:eastAsiaTheme="minorHAnsi"/>
        </w:rPr>
        <w:t>maintain the confidentiality of information coming to</w:t>
      </w:r>
      <w:r w:rsidRPr="004B58A6">
        <w:rPr>
          <w:rFonts w:eastAsiaTheme="minorHAnsi"/>
          <w:bCs/>
        </w:rPr>
        <w:t xml:space="preserve"> </w:t>
      </w:r>
      <w:r w:rsidRPr="004B58A6">
        <w:rPr>
          <w:rFonts w:eastAsiaTheme="minorHAnsi"/>
        </w:rPr>
        <w:t>their knowledge in the course of the arbitral proceedings,</w:t>
      </w:r>
      <w:r w:rsidRPr="004B58A6">
        <w:rPr>
          <w:rFonts w:eastAsiaTheme="minorHAnsi"/>
          <w:bCs/>
        </w:rPr>
        <w:t xml:space="preserve"> </w:t>
      </w:r>
      <w:r w:rsidRPr="004B58A6">
        <w:rPr>
          <w:rFonts w:eastAsiaTheme="minorHAnsi"/>
        </w:rPr>
        <w:t>unless required to reveal such information before the court of law.</w:t>
      </w:r>
    </w:p>
    <w:p w:rsidR="003246BB" w:rsidRPr="004B58A6" w:rsidRDefault="003246BB" w:rsidP="00C36F0D">
      <w:pPr>
        <w:autoSpaceDE w:val="0"/>
        <w:autoSpaceDN w:val="0"/>
        <w:adjustRightInd w:val="0"/>
        <w:ind w:left="-180" w:firstLine="0"/>
        <w:rPr>
          <w:rFonts w:eastAsiaTheme="minorHAnsi"/>
        </w:rPr>
      </w:pPr>
    </w:p>
    <w:p w:rsidR="00C36F0D" w:rsidRPr="004B58A6" w:rsidRDefault="00C36F0D" w:rsidP="0097177E">
      <w:pPr>
        <w:pStyle w:val="Heading2"/>
        <w:rPr>
          <w:rFonts w:ascii="Times New Roman" w:eastAsiaTheme="minorHAnsi" w:hAnsi="Times New Roman" w:cs="Times New Roman"/>
          <w:i w:val="0"/>
        </w:rPr>
      </w:pPr>
      <w:bookmarkStart w:id="18" w:name="_Toc458415265"/>
      <w:r w:rsidRPr="004B58A6">
        <w:rPr>
          <w:rFonts w:ascii="Times New Roman" w:eastAsiaTheme="minorHAnsi" w:hAnsi="Times New Roman" w:cs="Times New Roman"/>
          <w:i w:val="0"/>
        </w:rPr>
        <w:lastRenderedPageBreak/>
        <w:t>Venue of the arbitration</w:t>
      </w:r>
      <w:bookmarkEnd w:id="18"/>
    </w:p>
    <w:p w:rsidR="00C36F0D" w:rsidRPr="004B58A6" w:rsidRDefault="00C36F0D" w:rsidP="00C36F0D">
      <w:pPr>
        <w:autoSpaceDE w:val="0"/>
        <w:autoSpaceDN w:val="0"/>
        <w:adjustRightInd w:val="0"/>
        <w:ind w:left="-180" w:firstLine="0"/>
        <w:rPr>
          <w:rFonts w:eastAsiaTheme="minorHAnsi"/>
          <w:bCs/>
        </w:rPr>
      </w:pPr>
    </w:p>
    <w:p w:rsidR="009414DF" w:rsidRPr="004B58A6" w:rsidRDefault="00C36F0D" w:rsidP="009414DF">
      <w:pPr>
        <w:pStyle w:val="ListParagraph"/>
        <w:numPr>
          <w:ilvl w:val="0"/>
          <w:numId w:val="42"/>
        </w:numPr>
        <w:autoSpaceDE w:val="0"/>
        <w:autoSpaceDN w:val="0"/>
        <w:adjustRightInd w:val="0"/>
        <w:ind w:left="180" w:hanging="180"/>
        <w:jc w:val="both"/>
        <w:rPr>
          <w:rFonts w:eastAsiaTheme="minorHAnsi"/>
        </w:rPr>
      </w:pPr>
      <w:r w:rsidRPr="004B58A6">
        <w:rPr>
          <w:rFonts w:eastAsiaTheme="minorHAnsi"/>
        </w:rPr>
        <w:t>Unless otherwise agreed by the parties, the venue of arbitration shall be at the premises determined having regard to the circumstances of the arbitration by the Centre</w:t>
      </w:r>
      <w:r w:rsidRPr="004B58A6">
        <w:rPr>
          <w:rFonts w:eastAsiaTheme="minorHAnsi"/>
          <w:iCs/>
        </w:rPr>
        <w:t>.</w:t>
      </w:r>
    </w:p>
    <w:p w:rsidR="00A42719" w:rsidRPr="004B58A6" w:rsidRDefault="00C36F0D" w:rsidP="00A42719">
      <w:pPr>
        <w:pStyle w:val="ListParagraph"/>
        <w:numPr>
          <w:ilvl w:val="0"/>
          <w:numId w:val="42"/>
        </w:numPr>
        <w:autoSpaceDE w:val="0"/>
        <w:autoSpaceDN w:val="0"/>
        <w:adjustRightInd w:val="0"/>
        <w:ind w:left="180" w:hanging="180"/>
        <w:jc w:val="both"/>
        <w:rPr>
          <w:rFonts w:eastAsiaTheme="minorHAnsi"/>
        </w:rPr>
      </w:pPr>
      <w:r w:rsidRPr="004B58A6">
        <w:rPr>
          <w:rFonts w:eastAsiaTheme="minorHAnsi"/>
        </w:rPr>
        <w:t xml:space="preserve">Notwithstanding section 5, </w:t>
      </w:r>
      <w:proofErr w:type="spellStart"/>
      <w:r w:rsidRPr="004B58A6">
        <w:rPr>
          <w:rFonts w:eastAsiaTheme="minorHAnsi"/>
        </w:rPr>
        <w:t>i</w:t>
      </w:r>
      <w:proofErr w:type="spellEnd"/>
      <w:r w:rsidRPr="004B58A6">
        <w:rPr>
          <w:rFonts w:eastAsiaTheme="minorHAnsi"/>
        </w:rPr>
        <w:t xml:space="preserve"> of this Procedure, the arbitral tribunal may, unless otherwise agreed by the parties, meet at any place it considers appropriate for consultation among its members, for hearing witnesses, experts or the parties, or for inspection of documents, goods or other property.</w:t>
      </w:r>
    </w:p>
    <w:p w:rsidR="003246BB" w:rsidRPr="004B58A6" w:rsidRDefault="003246BB" w:rsidP="003246BB">
      <w:pPr>
        <w:pStyle w:val="ListParagraph"/>
        <w:autoSpaceDE w:val="0"/>
        <w:autoSpaceDN w:val="0"/>
        <w:adjustRightInd w:val="0"/>
        <w:ind w:left="180" w:firstLine="0"/>
        <w:jc w:val="both"/>
        <w:rPr>
          <w:rFonts w:eastAsiaTheme="minorHAnsi"/>
        </w:rPr>
      </w:pPr>
    </w:p>
    <w:p w:rsidR="00A42719" w:rsidRPr="004B58A6" w:rsidRDefault="00A42719" w:rsidP="0097177E">
      <w:pPr>
        <w:pStyle w:val="Heading2"/>
        <w:rPr>
          <w:rFonts w:ascii="Times New Roman" w:eastAsiaTheme="minorHAnsi" w:hAnsi="Times New Roman" w:cs="Times New Roman"/>
          <w:i w:val="0"/>
        </w:rPr>
      </w:pPr>
      <w:bookmarkStart w:id="19" w:name="_Toc458415266"/>
      <w:r w:rsidRPr="004B58A6">
        <w:rPr>
          <w:rFonts w:ascii="Times New Roman" w:eastAsiaTheme="minorHAnsi" w:hAnsi="Times New Roman" w:cs="Times New Roman"/>
          <w:i w:val="0"/>
        </w:rPr>
        <w:t>Cost and fees of arbitration</w:t>
      </w:r>
      <w:bookmarkEnd w:id="19"/>
    </w:p>
    <w:p w:rsidR="00313B4D" w:rsidRPr="004B58A6" w:rsidRDefault="00313B4D" w:rsidP="00313B4D">
      <w:pPr>
        <w:rPr>
          <w:rFonts w:eastAsiaTheme="minorHAnsi"/>
        </w:rPr>
      </w:pPr>
    </w:p>
    <w:p w:rsidR="009414DF" w:rsidRPr="004B58A6" w:rsidRDefault="00A42719" w:rsidP="009414DF">
      <w:pPr>
        <w:pStyle w:val="ListParagraph"/>
        <w:numPr>
          <w:ilvl w:val="0"/>
          <w:numId w:val="43"/>
        </w:numPr>
        <w:ind w:left="180" w:hanging="180"/>
        <w:rPr>
          <w:rFonts w:eastAsiaTheme="minorHAnsi"/>
        </w:rPr>
      </w:pPr>
      <w:r w:rsidRPr="004B58A6">
        <w:rPr>
          <w:rFonts w:eastAsiaTheme="minorHAnsi"/>
        </w:rPr>
        <w:t>Each party(s) shall furnish arbitration case fees amounting to Nu. 20, 000.00 (which may be revised from time to time) to the centre before registration of the case.</w:t>
      </w:r>
    </w:p>
    <w:p w:rsidR="00D46A71" w:rsidRPr="004B58A6" w:rsidRDefault="00A42719" w:rsidP="00276D1C">
      <w:pPr>
        <w:pStyle w:val="ListParagraph"/>
        <w:numPr>
          <w:ilvl w:val="0"/>
          <w:numId w:val="43"/>
        </w:numPr>
        <w:ind w:left="180" w:hanging="180"/>
        <w:rPr>
          <w:rFonts w:eastAsiaTheme="minorHAnsi"/>
        </w:rPr>
      </w:pPr>
      <w:r w:rsidRPr="004B58A6">
        <w:rPr>
          <w:rFonts w:eastAsiaTheme="minorHAnsi"/>
        </w:rPr>
        <w:t>Each Arbitrator is entitled to claim Arbitrator's fees amounting to Nu. 10,000.00 (which may be revised from time to time) and it shall be paid after issuance of an award</w:t>
      </w:r>
      <w:r w:rsidR="005D7131" w:rsidRPr="004B58A6">
        <w:rPr>
          <w:rFonts w:eastAsiaTheme="minorHAnsi"/>
        </w:rPr>
        <w:t xml:space="preserve"> by the centre</w:t>
      </w:r>
      <w:r w:rsidRPr="004B58A6">
        <w:rPr>
          <w:rFonts w:eastAsiaTheme="minorHAnsi"/>
        </w:rPr>
        <w:t>.</w:t>
      </w:r>
    </w:p>
    <w:p w:rsidR="0097177E" w:rsidRPr="004B58A6" w:rsidRDefault="0097177E" w:rsidP="0097177E">
      <w:pPr>
        <w:pStyle w:val="ListParagraph"/>
        <w:ind w:left="180" w:firstLine="0"/>
        <w:rPr>
          <w:rFonts w:eastAsiaTheme="minorHAnsi"/>
        </w:rPr>
      </w:pPr>
    </w:p>
    <w:p w:rsidR="00D46A71" w:rsidRPr="004B58A6" w:rsidRDefault="00D46A71" w:rsidP="0097177E">
      <w:pPr>
        <w:pStyle w:val="Heading2"/>
        <w:rPr>
          <w:rFonts w:ascii="Times New Roman" w:eastAsiaTheme="minorHAnsi" w:hAnsi="Times New Roman" w:cs="Times New Roman"/>
          <w:i w:val="0"/>
        </w:rPr>
      </w:pPr>
      <w:bookmarkStart w:id="20" w:name="_Toc458415267"/>
      <w:r w:rsidRPr="004B58A6">
        <w:rPr>
          <w:rFonts w:ascii="Times New Roman" w:eastAsiaTheme="minorHAnsi" w:hAnsi="Times New Roman" w:cs="Times New Roman"/>
          <w:i w:val="0"/>
        </w:rPr>
        <w:t>Disclosure of all statements, documents and other evidence to both parties</w:t>
      </w:r>
      <w:bookmarkEnd w:id="20"/>
    </w:p>
    <w:p w:rsidR="00D46A71" w:rsidRPr="004B58A6" w:rsidRDefault="00D46A71" w:rsidP="00D46A71">
      <w:pPr>
        <w:pStyle w:val="ListParagraph"/>
        <w:autoSpaceDE w:val="0"/>
        <w:autoSpaceDN w:val="0"/>
        <w:adjustRightInd w:val="0"/>
        <w:ind w:left="-180" w:firstLine="0"/>
        <w:jc w:val="both"/>
        <w:rPr>
          <w:rFonts w:eastAsiaTheme="minorHAnsi"/>
        </w:rPr>
      </w:pPr>
    </w:p>
    <w:p w:rsidR="00D46A71" w:rsidRPr="004B58A6" w:rsidRDefault="00D46A71" w:rsidP="00D46A71">
      <w:pPr>
        <w:pStyle w:val="ListParagraph"/>
        <w:numPr>
          <w:ilvl w:val="0"/>
          <w:numId w:val="21"/>
        </w:numPr>
        <w:autoSpaceDE w:val="0"/>
        <w:autoSpaceDN w:val="0"/>
        <w:adjustRightInd w:val="0"/>
        <w:ind w:left="0" w:hanging="180"/>
        <w:jc w:val="both"/>
        <w:rPr>
          <w:rFonts w:eastAsiaTheme="minorHAnsi"/>
        </w:rPr>
      </w:pPr>
      <w:r w:rsidRPr="004B58A6">
        <w:rPr>
          <w:rFonts w:eastAsiaTheme="minorHAnsi"/>
        </w:rPr>
        <w:t>Any statement or document submitted to the arbitral tribunal by a party shall be communicated to the other party by the arbitral tribunal or the centre, and any expert report or evidentiary document on which the arbitral tribunal may base its decision, shall be communicated to the parties.</w:t>
      </w:r>
    </w:p>
    <w:p w:rsidR="003246BB" w:rsidRPr="004B58A6" w:rsidRDefault="003246BB" w:rsidP="003246BB">
      <w:pPr>
        <w:pStyle w:val="ListParagraph"/>
        <w:autoSpaceDE w:val="0"/>
        <w:autoSpaceDN w:val="0"/>
        <w:adjustRightInd w:val="0"/>
        <w:ind w:left="0" w:firstLine="0"/>
        <w:jc w:val="both"/>
        <w:rPr>
          <w:rFonts w:eastAsiaTheme="minorHAnsi"/>
        </w:rPr>
      </w:pPr>
    </w:p>
    <w:p w:rsidR="00D46A71" w:rsidRPr="004B58A6" w:rsidRDefault="00D46A71" w:rsidP="0097177E">
      <w:pPr>
        <w:pStyle w:val="Heading2"/>
        <w:rPr>
          <w:rFonts w:ascii="Times New Roman" w:eastAsiaTheme="minorHAnsi" w:hAnsi="Times New Roman" w:cs="Times New Roman"/>
          <w:i w:val="0"/>
        </w:rPr>
      </w:pPr>
      <w:bookmarkStart w:id="21" w:name="_Toc458415268"/>
      <w:r w:rsidRPr="004B58A6">
        <w:rPr>
          <w:rFonts w:ascii="Times New Roman" w:eastAsiaTheme="minorHAnsi" w:hAnsi="Times New Roman" w:cs="Times New Roman"/>
          <w:i w:val="0"/>
        </w:rPr>
        <w:t>Powers of the arbitral tribunal upon default of the parties</w:t>
      </w:r>
      <w:bookmarkEnd w:id="21"/>
    </w:p>
    <w:p w:rsidR="00D46A71" w:rsidRPr="004B58A6" w:rsidRDefault="00D46A71" w:rsidP="00D46A71">
      <w:pPr>
        <w:pStyle w:val="ListParagraph"/>
        <w:autoSpaceDE w:val="0"/>
        <w:autoSpaceDN w:val="0"/>
        <w:adjustRightInd w:val="0"/>
        <w:ind w:left="-180" w:firstLine="0"/>
        <w:rPr>
          <w:rFonts w:eastAsiaTheme="minorHAnsi"/>
          <w:bCs/>
        </w:rPr>
      </w:pPr>
    </w:p>
    <w:p w:rsidR="00D46A71" w:rsidRPr="004B58A6" w:rsidRDefault="00D46A71" w:rsidP="00D46A71">
      <w:pPr>
        <w:pStyle w:val="ListParagraph"/>
        <w:numPr>
          <w:ilvl w:val="0"/>
          <w:numId w:val="22"/>
        </w:numPr>
        <w:autoSpaceDE w:val="0"/>
        <w:autoSpaceDN w:val="0"/>
        <w:adjustRightInd w:val="0"/>
        <w:ind w:left="0" w:hanging="180"/>
        <w:rPr>
          <w:rFonts w:eastAsiaTheme="minorHAnsi"/>
        </w:rPr>
      </w:pPr>
      <w:r w:rsidRPr="004B58A6">
        <w:rPr>
          <w:rFonts w:eastAsiaTheme="minorHAnsi"/>
        </w:rPr>
        <w:t>Unless otherwise agreed by the parties, if without sufficient cause, in the opinion of the arbitral tribunal:</w:t>
      </w:r>
    </w:p>
    <w:p w:rsidR="00D46A71" w:rsidRPr="004B58A6" w:rsidRDefault="00D46A71" w:rsidP="007178EF">
      <w:pPr>
        <w:pStyle w:val="ListParagraph"/>
        <w:numPr>
          <w:ilvl w:val="0"/>
          <w:numId w:val="23"/>
        </w:numPr>
        <w:autoSpaceDE w:val="0"/>
        <w:autoSpaceDN w:val="0"/>
        <w:adjustRightInd w:val="0"/>
        <w:ind w:left="630"/>
        <w:jc w:val="both"/>
        <w:rPr>
          <w:rFonts w:eastAsiaTheme="minorHAnsi"/>
        </w:rPr>
      </w:pPr>
      <w:r w:rsidRPr="004B58A6">
        <w:rPr>
          <w:rFonts w:eastAsiaTheme="minorHAnsi"/>
        </w:rPr>
        <w:t>The claimant fails to communicate his or her statement of claim in time, the arbitral tribunal shall terminate the arbitral proceedings;</w:t>
      </w:r>
    </w:p>
    <w:p w:rsidR="007178EF" w:rsidRPr="007178EF" w:rsidRDefault="00D46A71" w:rsidP="007178EF">
      <w:pPr>
        <w:pStyle w:val="ListParagraph"/>
        <w:numPr>
          <w:ilvl w:val="0"/>
          <w:numId w:val="23"/>
        </w:numPr>
        <w:autoSpaceDE w:val="0"/>
        <w:autoSpaceDN w:val="0"/>
        <w:adjustRightInd w:val="0"/>
        <w:ind w:left="630"/>
        <w:jc w:val="both"/>
        <w:rPr>
          <w:rFonts w:eastAsiaTheme="minorHAnsi"/>
        </w:rPr>
      </w:pPr>
      <w:r w:rsidRPr="004B58A6">
        <w:rPr>
          <w:rFonts w:eastAsiaTheme="minorHAnsi"/>
        </w:rPr>
        <w:t xml:space="preserve">The respondent fails to communicate his or her statement of defense in time, the arbitral </w:t>
      </w:r>
    </w:p>
    <w:p w:rsidR="00D46A71" w:rsidRPr="004B58A6" w:rsidRDefault="007178EF" w:rsidP="007178EF">
      <w:pPr>
        <w:pStyle w:val="ListParagraph"/>
        <w:autoSpaceDE w:val="0"/>
        <w:autoSpaceDN w:val="0"/>
        <w:adjustRightInd w:val="0"/>
        <w:ind w:left="630" w:hanging="360"/>
        <w:jc w:val="both"/>
        <w:rPr>
          <w:rFonts w:eastAsiaTheme="minorHAnsi"/>
        </w:rPr>
      </w:pPr>
      <w:r>
        <w:rPr>
          <w:rFonts w:eastAsiaTheme="minorHAnsi"/>
        </w:rPr>
        <w:t xml:space="preserve">      </w:t>
      </w:r>
      <w:r w:rsidR="00D46A71" w:rsidRPr="004B58A6">
        <w:rPr>
          <w:rFonts w:eastAsiaTheme="minorHAnsi"/>
        </w:rPr>
        <w:t>tribunal shall continue the arbitral proceedings without treating such failure as an acceptance or admission of the facts alleged by the claimant; or</w:t>
      </w:r>
    </w:p>
    <w:p w:rsidR="00D46A71" w:rsidRPr="004B58A6" w:rsidRDefault="00D46A71" w:rsidP="007178EF">
      <w:pPr>
        <w:pStyle w:val="ListParagraph"/>
        <w:numPr>
          <w:ilvl w:val="0"/>
          <w:numId w:val="23"/>
        </w:numPr>
        <w:autoSpaceDE w:val="0"/>
        <w:autoSpaceDN w:val="0"/>
        <w:adjustRightInd w:val="0"/>
        <w:ind w:left="630"/>
        <w:jc w:val="both"/>
        <w:rPr>
          <w:rFonts w:eastAsiaTheme="minorHAnsi"/>
        </w:rPr>
      </w:pPr>
      <w:r w:rsidRPr="004B58A6">
        <w:rPr>
          <w:rFonts w:eastAsiaTheme="minorHAnsi"/>
        </w:rPr>
        <w:t>Any party fails to appear at a hearing or produce documentary evidence, the arbitral tribunal may continue the arbitral proceedings and make an award on the evidence before it.</w:t>
      </w:r>
    </w:p>
    <w:p w:rsidR="00276D1C" w:rsidRPr="004B58A6" w:rsidRDefault="00276D1C" w:rsidP="00276D1C">
      <w:pPr>
        <w:autoSpaceDE w:val="0"/>
        <w:autoSpaceDN w:val="0"/>
        <w:adjustRightInd w:val="0"/>
        <w:jc w:val="both"/>
        <w:rPr>
          <w:rFonts w:eastAsiaTheme="minorHAnsi"/>
        </w:rPr>
      </w:pPr>
    </w:p>
    <w:p w:rsidR="00D46A71" w:rsidRPr="004B58A6" w:rsidRDefault="00D46A71" w:rsidP="0097177E">
      <w:pPr>
        <w:pStyle w:val="Heading2"/>
        <w:rPr>
          <w:rFonts w:ascii="Times New Roman" w:eastAsiaTheme="minorHAnsi" w:hAnsi="Times New Roman" w:cs="Times New Roman"/>
          <w:i w:val="0"/>
        </w:rPr>
      </w:pPr>
      <w:bookmarkStart w:id="22" w:name="_Toc458415269"/>
      <w:r w:rsidRPr="004B58A6">
        <w:rPr>
          <w:rFonts w:ascii="Times New Roman" w:eastAsiaTheme="minorHAnsi" w:hAnsi="Times New Roman" w:cs="Times New Roman"/>
          <w:i w:val="0"/>
        </w:rPr>
        <w:t>Power to appoint expert</w:t>
      </w:r>
      <w:bookmarkEnd w:id="22"/>
    </w:p>
    <w:p w:rsidR="00D46A71" w:rsidRPr="004B58A6" w:rsidRDefault="00D46A71" w:rsidP="00D46A71">
      <w:pPr>
        <w:pStyle w:val="ListParagraph"/>
        <w:autoSpaceDE w:val="0"/>
        <w:autoSpaceDN w:val="0"/>
        <w:adjustRightInd w:val="0"/>
        <w:ind w:left="-180" w:firstLine="0"/>
        <w:rPr>
          <w:rFonts w:eastAsiaTheme="minorHAnsi"/>
          <w:bCs/>
        </w:rPr>
      </w:pPr>
    </w:p>
    <w:p w:rsidR="00D46A71" w:rsidRPr="004B58A6" w:rsidRDefault="00D46A71" w:rsidP="00276D1C">
      <w:pPr>
        <w:pStyle w:val="ListParagraph"/>
        <w:numPr>
          <w:ilvl w:val="0"/>
          <w:numId w:val="24"/>
        </w:numPr>
        <w:autoSpaceDE w:val="0"/>
        <w:autoSpaceDN w:val="0"/>
        <w:adjustRightInd w:val="0"/>
        <w:ind w:left="360" w:hanging="270"/>
        <w:jc w:val="both"/>
        <w:rPr>
          <w:rFonts w:eastAsiaTheme="minorHAnsi"/>
        </w:rPr>
      </w:pPr>
      <w:r w:rsidRPr="004B58A6">
        <w:rPr>
          <w:rFonts w:eastAsiaTheme="minorHAnsi"/>
        </w:rPr>
        <w:t>The arbitral tribunal may appoint one or more experts to report to it on specific issues to be determined by the arbitral tribunal.</w:t>
      </w:r>
    </w:p>
    <w:p w:rsidR="00D46A71" w:rsidRPr="004B58A6" w:rsidRDefault="00D46A71" w:rsidP="00276D1C">
      <w:pPr>
        <w:pStyle w:val="ListParagraph"/>
        <w:numPr>
          <w:ilvl w:val="0"/>
          <w:numId w:val="24"/>
        </w:numPr>
        <w:autoSpaceDE w:val="0"/>
        <w:autoSpaceDN w:val="0"/>
        <w:adjustRightInd w:val="0"/>
        <w:ind w:left="360" w:hanging="270"/>
        <w:jc w:val="both"/>
        <w:rPr>
          <w:rFonts w:eastAsiaTheme="minorHAnsi"/>
        </w:rPr>
      </w:pPr>
      <w:r w:rsidRPr="004B58A6">
        <w:rPr>
          <w:rFonts w:eastAsiaTheme="minorHAnsi"/>
        </w:rPr>
        <w:t xml:space="preserve">The parties shall give the expert any relevant information or produce for his or her inspection any relevant documents or goods or any other property that he or she may require of them. </w:t>
      </w:r>
    </w:p>
    <w:p w:rsidR="00D46A71" w:rsidRPr="004B58A6" w:rsidRDefault="00D46A71" w:rsidP="00276D1C">
      <w:pPr>
        <w:pStyle w:val="ListParagraph"/>
        <w:numPr>
          <w:ilvl w:val="0"/>
          <w:numId w:val="24"/>
        </w:numPr>
        <w:autoSpaceDE w:val="0"/>
        <w:autoSpaceDN w:val="0"/>
        <w:adjustRightInd w:val="0"/>
        <w:ind w:left="360" w:hanging="270"/>
        <w:jc w:val="both"/>
        <w:rPr>
          <w:rFonts w:eastAsiaTheme="minorHAnsi"/>
        </w:rPr>
      </w:pPr>
      <w:r w:rsidRPr="004B58A6">
        <w:rPr>
          <w:rFonts w:eastAsiaTheme="minorHAnsi"/>
        </w:rPr>
        <w:t xml:space="preserve">Unless otherwise agreed by the parties, if a party so requests or if the arbitral tribunal considers it necessary, the expert shall, after delivery of his or her written report, participate in a hearing where </w:t>
      </w:r>
      <w:r w:rsidRPr="004B58A6">
        <w:rPr>
          <w:rFonts w:eastAsiaTheme="minorHAnsi"/>
        </w:rPr>
        <w:lastRenderedPageBreak/>
        <w:t>the parties may question him or her and the parties may present other expert witnesses in order to testify on the points at issue.</w:t>
      </w:r>
    </w:p>
    <w:p w:rsidR="00D46A71" w:rsidRPr="004B58A6" w:rsidRDefault="00D46A71" w:rsidP="00276D1C">
      <w:pPr>
        <w:pStyle w:val="ListParagraph"/>
        <w:numPr>
          <w:ilvl w:val="0"/>
          <w:numId w:val="24"/>
        </w:numPr>
        <w:autoSpaceDE w:val="0"/>
        <w:autoSpaceDN w:val="0"/>
        <w:adjustRightInd w:val="0"/>
        <w:ind w:left="360" w:hanging="270"/>
        <w:jc w:val="both"/>
        <w:rPr>
          <w:rFonts w:eastAsiaTheme="minorHAnsi"/>
        </w:rPr>
      </w:pPr>
      <w:r w:rsidRPr="004B58A6">
        <w:rPr>
          <w:rFonts w:eastAsiaTheme="minorHAnsi"/>
        </w:rPr>
        <w:t>Procedure shall be understood as being without prejudice to the power of the parties, unless otherwise agreed, to submit expert reports by experts freely appointed by them.</w:t>
      </w:r>
    </w:p>
    <w:p w:rsidR="003246BB" w:rsidRPr="004B58A6" w:rsidRDefault="003246BB" w:rsidP="003246BB">
      <w:pPr>
        <w:pStyle w:val="ListParagraph"/>
        <w:autoSpaceDE w:val="0"/>
        <w:autoSpaceDN w:val="0"/>
        <w:adjustRightInd w:val="0"/>
        <w:ind w:left="360" w:firstLine="0"/>
        <w:jc w:val="both"/>
        <w:rPr>
          <w:rFonts w:eastAsiaTheme="minorHAnsi"/>
        </w:rPr>
      </w:pPr>
    </w:p>
    <w:p w:rsidR="00D46A71" w:rsidRPr="004B58A6" w:rsidRDefault="00D46A71" w:rsidP="0097177E">
      <w:pPr>
        <w:pStyle w:val="Heading2"/>
        <w:rPr>
          <w:rFonts w:ascii="Times New Roman" w:eastAsiaTheme="minorHAnsi" w:hAnsi="Times New Roman" w:cs="Times New Roman"/>
          <w:i w:val="0"/>
        </w:rPr>
      </w:pPr>
      <w:bookmarkStart w:id="23" w:name="_Toc458415270"/>
      <w:r w:rsidRPr="004B58A6">
        <w:rPr>
          <w:rFonts w:ascii="Times New Roman" w:eastAsiaTheme="minorHAnsi" w:hAnsi="Times New Roman" w:cs="Times New Roman"/>
          <w:i w:val="0"/>
        </w:rPr>
        <w:t>Assistance of court</w:t>
      </w:r>
      <w:bookmarkEnd w:id="23"/>
    </w:p>
    <w:p w:rsidR="00D46A71" w:rsidRPr="004B58A6" w:rsidRDefault="00D46A71" w:rsidP="00D46A71">
      <w:pPr>
        <w:pStyle w:val="ListParagraph"/>
        <w:autoSpaceDE w:val="0"/>
        <w:autoSpaceDN w:val="0"/>
        <w:adjustRightInd w:val="0"/>
        <w:ind w:left="-180" w:firstLine="0"/>
        <w:rPr>
          <w:rFonts w:eastAsiaTheme="minorHAnsi"/>
          <w:bCs/>
        </w:rPr>
      </w:pPr>
    </w:p>
    <w:p w:rsidR="00D46A71" w:rsidRPr="004B58A6" w:rsidRDefault="00D46A71" w:rsidP="00D61996">
      <w:pPr>
        <w:pStyle w:val="ListParagraph"/>
        <w:numPr>
          <w:ilvl w:val="0"/>
          <w:numId w:val="25"/>
        </w:numPr>
        <w:autoSpaceDE w:val="0"/>
        <w:autoSpaceDN w:val="0"/>
        <w:adjustRightInd w:val="0"/>
        <w:ind w:left="360"/>
        <w:rPr>
          <w:rFonts w:eastAsiaTheme="minorHAnsi"/>
        </w:rPr>
      </w:pPr>
      <w:r w:rsidRPr="004B58A6">
        <w:rPr>
          <w:rFonts w:eastAsiaTheme="minorHAnsi"/>
        </w:rPr>
        <w:t>The arbitral tribunal or a party with the approval of the arbitral tribunal may request assistance of any competent court of the Kingdom of Bhutan to take evidence or summon and direct witness to testify in accordance with the applicable laws on evidence.</w:t>
      </w:r>
    </w:p>
    <w:p w:rsidR="00D46A71" w:rsidRPr="004B58A6" w:rsidRDefault="00D46A71" w:rsidP="00D61996">
      <w:pPr>
        <w:pStyle w:val="ListParagraph"/>
        <w:numPr>
          <w:ilvl w:val="0"/>
          <w:numId w:val="25"/>
        </w:numPr>
        <w:autoSpaceDE w:val="0"/>
        <w:autoSpaceDN w:val="0"/>
        <w:adjustRightInd w:val="0"/>
        <w:ind w:left="360"/>
        <w:rPr>
          <w:rFonts w:eastAsiaTheme="minorHAnsi"/>
        </w:rPr>
      </w:pPr>
      <w:r w:rsidRPr="004B58A6">
        <w:rPr>
          <w:rFonts w:eastAsiaTheme="minorHAnsi"/>
        </w:rPr>
        <w:t>The court may, in accordance with the applicable laws, issue orde</w:t>
      </w:r>
      <w:r w:rsidR="00D61996" w:rsidRPr="004B58A6">
        <w:rPr>
          <w:rFonts w:eastAsiaTheme="minorHAnsi"/>
        </w:rPr>
        <w:t>r on the request made</w:t>
      </w:r>
      <w:r w:rsidRPr="004B58A6">
        <w:rPr>
          <w:rFonts w:eastAsiaTheme="minorHAnsi"/>
        </w:rPr>
        <w:t>.</w:t>
      </w:r>
    </w:p>
    <w:p w:rsidR="003246BB" w:rsidRPr="004B58A6" w:rsidRDefault="003246BB" w:rsidP="003246BB">
      <w:pPr>
        <w:pStyle w:val="ListParagraph"/>
        <w:autoSpaceDE w:val="0"/>
        <w:autoSpaceDN w:val="0"/>
        <w:adjustRightInd w:val="0"/>
        <w:ind w:left="360" w:firstLine="0"/>
        <w:rPr>
          <w:rFonts w:eastAsiaTheme="minorHAnsi"/>
        </w:rPr>
      </w:pPr>
    </w:p>
    <w:p w:rsidR="00D46A71" w:rsidRPr="004B58A6" w:rsidRDefault="00D46A71" w:rsidP="0097177E">
      <w:pPr>
        <w:pStyle w:val="Heading2"/>
        <w:rPr>
          <w:rFonts w:ascii="Times New Roman" w:eastAsiaTheme="minorHAnsi" w:hAnsi="Times New Roman" w:cs="Times New Roman"/>
          <w:i w:val="0"/>
        </w:rPr>
      </w:pPr>
      <w:bookmarkStart w:id="24" w:name="_Toc458415271"/>
      <w:r w:rsidRPr="004B58A6">
        <w:rPr>
          <w:rFonts w:ascii="Times New Roman" w:eastAsiaTheme="minorHAnsi" w:hAnsi="Times New Roman" w:cs="Times New Roman"/>
          <w:i w:val="0"/>
        </w:rPr>
        <w:t>Arbitral tribunal to order interim measures</w:t>
      </w:r>
      <w:bookmarkEnd w:id="24"/>
    </w:p>
    <w:p w:rsidR="00313B4D" w:rsidRPr="004B58A6" w:rsidRDefault="00313B4D" w:rsidP="00313B4D">
      <w:pPr>
        <w:rPr>
          <w:rFonts w:eastAsiaTheme="minorHAnsi"/>
        </w:rPr>
      </w:pPr>
    </w:p>
    <w:p w:rsidR="00D46A71"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At any time before the settlement of dispute or final arbitral award is rendered, the arbitral tribunal may grant an interim measure complying section</w:t>
      </w:r>
      <w:r w:rsidR="008449E6" w:rsidRPr="004B58A6">
        <w:rPr>
          <w:rFonts w:eastAsiaTheme="minorHAnsi"/>
        </w:rPr>
        <w:t xml:space="preserve"> 114, 115, 116 &amp; 117 of the</w:t>
      </w:r>
      <w:r w:rsidRPr="004B58A6">
        <w:rPr>
          <w:rFonts w:eastAsiaTheme="minorHAnsi"/>
        </w:rPr>
        <w:t xml:space="preserve"> Act.</w:t>
      </w:r>
    </w:p>
    <w:p w:rsidR="00D46A71"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The arbitral tribunal may modify, suspend, or cancel the interim measure complying section 118 &amp; 119 of the Act.</w:t>
      </w:r>
    </w:p>
    <w:p w:rsidR="00D46A71"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The arbitral tribunal may require a party to promptly disclose a material change in the circumstances upon which an interim measure was requested or granted.</w:t>
      </w:r>
    </w:p>
    <w:p w:rsidR="001112EC" w:rsidRPr="00810E28" w:rsidRDefault="00D46A71" w:rsidP="001112EC">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An applicant for an interim measure is liable for any costs and damages caused to any party by the measure if the arbitral tribunal later determines that, in the circumstances, the measure should not have been granted or issued.</w:t>
      </w:r>
    </w:p>
    <w:p w:rsidR="00D46A71"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The arbitral tribunal may award costs and damages at any time during the arbitral proceedings.</w:t>
      </w:r>
    </w:p>
    <w:p w:rsidR="00D46A71"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bCs/>
        </w:rPr>
        <w:t>Recognition and enforcement of interim measures shall be in compliance to section 123, 124 &amp; 125 of the Act.</w:t>
      </w:r>
    </w:p>
    <w:p w:rsidR="00A51F16" w:rsidRPr="004B58A6" w:rsidRDefault="00D46A71" w:rsidP="008449E6">
      <w:pPr>
        <w:pStyle w:val="ListParagraph"/>
        <w:numPr>
          <w:ilvl w:val="0"/>
          <w:numId w:val="26"/>
        </w:numPr>
        <w:autoSpaceDE w:val="0"/>
        <w:autoSpaceDN w:val="0"/>
        <w:adjustRightInd w:val="0"/>
        <w:ind w:left="270" w:hanging="270"/>
        <w:jc w:val="both"/>
        <w:rPr>
          <w:rFonts w:eastAsiaTheme="minorHAnsi"/>
        </w:rPr>
      </w:pPr>
      <w:r w:rsidRPr="004B58A6">
        <w:rPr>
          <w:rFonts w:eastAsiaTheme="minorHAnsi"/>
        </w:rPr>
        <w:t>An appeal against a decision on recognition or enforcement of interim measure by a competent court may be submitted to the High Court within ten working days from the delivery of such decision on recognition or enforcement.</w:t>
      </w:r>
    </w:p>
    <w:p w:rsidR="003246BB" w:rsidRPr="004B58A6" w:rsidRDefault="003246BB" w:rsidP="003246BB">
      <w:pPr>
        <w:pStyle w:val="ListParagraph"/>
        <w:autoSpaceDE w:val="0"/>
        <w:autoSpaceDN w:val="0"/>
        <w:adjustRightInd w:val="0"/>
        <w:ind w:left="270" w:firstLine="0"/>
        <w:jc w:val="both"/>
        <w:rPr>
          <w:rFonts w:eastAsiaTheme="minorHAnsi"/>
        </w:rPr>
      </w:pPr>
    </w:p>
    <w:p w:rsidR="00A51F16" w:rsidRPr="004B58A6" w:rsidRDefault="00A51F16" w:rsidP="0097177E">
      <w:pPr>
        <w:pStyle w:val="Heading2"/>
        <w:rPr>
          <w:rFonts w:ascii="Times New Roman" w:eastAsiaTheme="minorHAnsi" w:hAnsi="Times New Roman" w:cs="Times New Roman"/>
          <w:i w:val="0"/>
        </w:rPr>
      </w:pPr>
      <w:bookmarkStart w:id="25" w:name="_Toc458415272"/>
      <w:r w:rsidRPr="004B58A6">
        <w:rPr>
          <w:rFonts w:ascii="Times New Roman" w:eastAsiaTheme="minorHAnsi" w:hAnsi="Times New Roman" w:cs="Times New Roman"/>
          <w:i w:val="0"/>
        </w:rPr>
        <w:t>Applicable substantive law  in making of the Award</w:t>
      </w:r>
      <w:bookmarkEnd w:id="25"/>
    </w:p>
    <w:p w:rsidR="00A51F16" w:rsidRPr="004B58A6" w:rsidRDefault="00A51F16" w:rsidP="00A51F16">
      <w:pPr>
        <w:autoSpaceDE w:val="0"/>
        <w:autoSpaceDN w:val="0"/>
        <w:adjustRightInd w:val="0"/>
        <w:ind w:left="-180" w:firstLine="0"/>
        <w:rPr>
          <w:rFonts w:eastAsiaTheme="minorHAnsi"/>
          <w:bCs/>
        </w:rPr>
      </w:pPr>
    </w:p>
    <w:p w:rsidR="00A51F16" w:rsidRPr="004B58A6" w:rsidRDefault="00A51F16" w:rsidP="00A51F16">
      <w:pPr>
        <w:autoSpaceDE w:val="0"/>
        <w:autoSpaceDN w:val="0"/>
        <w:adjustRightInd w:val="0"/>
        <w:ind w:left="-180" w:firstLine="0"/>
        <w:jc w:val="both"/>
        <w:rPr>
          <w:rFonts w:eastAsiaTheme="minorHAnsi"/>
        </w:rPr>
      </w:pPr>
      <w:r w:rsidRPr="004B58A6">
        <w:rPr>
          <w:rFonts w:eastAsiaTheme="minorHAnsi"/>
        </w:rPr>
        <w:t xml:space="preserve"> In domestic arbitration, the arbitral tribunal shall apply the substantive law of Bhutan to decide the dispute submitted for arbitration.</w:t>
      </w:r>
    </w:p>
    <w:p w:rsidR="006133E5" w:rsidRDefault="006133E5" w:rsidP="00BB231A">
      <w:pPr>
        <w:pStyle w:val="ListParagraph"/>
        <w:tabs>
          <w:tab w:val="left" w:pos="450"/>
        </w:tabs>
        <w:spacing w:before="240" w:line="276" w:lineRule="auto"/>
        <w:ind w:left="-180" w:right="450" w:firstLine="0"/>
        <w:jc w:val="both"/>
      </w:pPr>
    </w:p>
    <w:p w:rsidR="007178EF" w:rsidRDefault="007178EF" w:rsidP="00BB231A">
      <w:pPr>
        <w:pStyle w:val="ListParagraph"/>
        <w:tabs>
          <w:tab w:val="left" w:pos="450"/>
        </w:tabs>
        <w:spacing w:before="240" w:line="276" w:lineRule="auto"/>
        <w:ind w:left="-180" w:right="450" w:firstLine="0"/>
        <w:jc w:val="both"/>
      </w:pPr>
    </w:p>
    <w:p w:rsidR="007178EF" w:rsidRDefault="007178EF" w:rsidP="00BB231A">
      <w:pPr>
        <w:pStyle w:val="ListParagraph"/>
        <w:tabs>
          <w:tab w:val="left" w:pos="450"/>
        </w:tabs>
        <w:spacing w:before="240" w:line="276" w:lineRule="auto"/>
        <w:ind w:left="-180" w:right="450" w:firstLine="0"/>
        <w:jc w:val="both"/>
      </w:pPr>
    </w:p>
    <w:p w:rsidR="007178EF" w:rsidRDefault="007178EF" w:rsidP="00BB231A">
      <w:pPr>
        <w:pStyle w:val="ListParagraph"/>
        <w:tabs>
          <w:tab w:val="left" w:pos="450"/>
        </w:tabs>
        <w:spacing w:before="240" w:line="276" w:lineRule="auto"/>
        <w:ind w:left="-180" w:right="450" w:firstLine="0"/>
        <w:jc w:val="both"/>
      </w:pPr>
    </w:p>
    <w:p w:rsidR="007178EF" w:rsidRDefault="007178EF" w:rsidP="00BB231A">
      <w:pPr>
        <w:pStyle w:val="ListParagraph"/>
        <w:tabs>
          <w:tab w:val="left" w:pos="450"/>
        </w:tabs>
        <w:spacing w:before="240" w:line="276" w:lineRule="auto"/>
        <w:ind w:left="-180" w:right="450" w:firstLine="0"/>
        <w:jc w:val="both"/>
      </w:pPr>
    </w:p>
    <w:p w:rsidR="007178EF" w:rsidRDefault="007178EF" w:rsidP="00BB231A">
      <w:pPr>
        <w:pStyle w:val="ListParagraph"/>
        <w:tabs>
          <w:tab w:val="left" w:pos="450"/>
        </w:tabs>
        <w:spacing w:before="240" w:line="276" w:lineRule="auto"/>
        <w:ind w:left="-180" w:right="450" w:firstLine="0"/>
        <w:jc w:val="both"/>
      </w:pPr>
    </w:p>
    <w:p w:rsidR="008449E6" w:rsidRPr="004B58A6" w:rsidRDefault="008449E6" w:rsidP="006133E5">
      <w:pPr>
        <w:pStyle w:val="ListParagraph"/>
        <w:tabs>
          <w:tab w:val="left" w:pos="450"/>
        </w:tabs>
        <w:spacing w:before="240" w:line="276" w:lineRule="auto"/>
        <w:ind w:left="-180" w:right="450" w:firstLine="0"/>
        <w:jc w:val="center"/>
        <w:rPr>
          <w:b/>
        </w:rPr>
      </w:pPr>
    </w:p>
    <w:p w:rsidR="006133E5" w:rsidRPr="004B58A6" w:rsidRDefault="006133E5" w:rsidP="0097177E">
      <w:pPr>
        <w:pStyle w:val="Heading1"/>
        <w:jc w:val="center"/>
        <w:rPr>
          <w:rFonts w:ascii="Times New Roman" w:hAnsi="Times New Roman" w:cs="Times New Roman"/>
          <w:sz w:val="28"/>
          <w:szCs w:val="28"/>
        </w:rPr>
      </w:pPr>
      <w:bookmarkStart w:id="26" w:name="_Toc458415273"/>
      <w:r w:rsidRPr="004B58A6">
        <w:rPr>
          <w:rFonts w:ascii="Times New Roman" w:hAnsi="Times New Roman" w:cs="Times New Roman"/>
          <w:sz w:val="28"/>
          <w:szCs w:val="28"/>
        </w:rPr>
        <w:lastRenderedPageBreak/>
        <w:t>PART II</w:t>
      </w:r>
      <w:bookmarkEnd w:id="26"/>
    </w:p>
    <w:p w:rsidR="003246BB" w:rsidRPr="007178EF" w:rsidRDefault="006133E5" w:rsidP="007178EF">
      <w:pPr>
        <w:pStyle w:val="Heading1"/>
        <w:numPr>
          <w:ilvl w:val="0"/>
          <w:numId w:val="0"/>
        </w:numPr>
        <w:ind w:left="432"/>
        <w:jc w:val="center"/>
        <w:rPr>
          <w:rFonts w:ascii="Times New Roman" w:hAnsi="Times New Roman" w:cs="Times New Roman"/>
          <w:sz w:val="28"/>
          <w:szCs w:val="28"/>
        </w:rPr>
      </w:pPr>
      <w:bookmarkStart w:id="27" w:name="_Toc458415274"/>
      <w:r w:rsidRPr="004B58A6">
        <w:rPr>
          <w:rFonts w:ascii="Times New Roman" w:hAnsi="Times New Roman" w:cs="Times New Roman"/>
          <w:sz w:val="28"/>
          <w:szCs w:val="28"/>
        </w:rPr>
        <w:t>CONSTITUTION OF ARBITRAL TRIBUNAL</w:t>
      </w:r>
      <w:bookmarkStart w:id="28" w:name="_Toc439423943"/>
      <w:bookmarkEnd w:id="27"/>
    </w:p>
    <w:p w:rsidR="006133E5" w:rsidRPr="004B58A6" w:rsidRDefault="007178EF" w:rsidP="004B58A6">
      <w:pPr>
        <w:pStyle w:val="Heading4"/>
        <w:numPr>
          <w:ilvl w:val="0"/>
          <w:numId w:val="0"/>
        </w:numPr>
        <w:rPr>
          <w:rFonts w:eastAsiaTheme="minorHAnsi"/>
        </w:rPr>
      </w:pPr>
      <w:r>
        <w:rPr>
          <w:rFonts w:eastAsiaTheme="minorHAnsi"/>
        </w:rPr>
        <w:t>3.1</w:t>
      </w:r>
      <w:r w:rsidR="004B58A6">
        <w:rPr>
          <w:rFonts w:eastAsiaTheme="minorHAnsi"/>
        </w:rPr>
        <w:t xml:space="preserve"> </w:t>
      </w:r>
      <w:r w:rsidR="006133E5" w:rsidRPr="004B58A6">
        <w:rPr>
          <w:rFonts w:eastAsiaTheme="minorHAnsi"/>
        </w:rPr>
        <w:t>Procedure for appointment of arbitrators</w:t>
      </w:r>
    </w:p>
    <w:p w:rsidR="004B58A6" w:rsidRPr="004B58A6" w:rsidRDefault="006133E5" w:rsidP="007178EF">
      <w:pPr>
        <w:pStyle w:val="ListParagraph"/>
        <w:autoSpaceDE w:val="0"/>
        <w:autoSpaceDN w:val="0"/>
        <w:adjustRightInd w:val="0"/>
        <w:spacing w:before="240" w:line="276" w:lineRule="auto"/>
        <w:ind w:left="-180" w:firstLine="0"/>
        <w:jc w:val="both"/>
        <w:rPr>
          <w:rFonts w:eastAsiaTheme="minorHAnsi"/>
        </w:rPr>
      </w:pPr>
      <w:r w:rsidRPr="004B58A6">
        <w:rPr>
          <w:rFonts w:eastAsiaTheme="minorHAnsi"/>
        </w:rPr>
        <w:t>The parties are free to agree on the procedures for the appointment of the arbitrator or arbitrators.</w:t>
      </w:r>
    </w:p>
    <w:p w:rsidR="006133E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2 </w:t>
      </w:r>
      <w:r w:rsidR="006133E5" w:rsidRPr="004B58A6">
        <w:rPr>
          <w:rFonts w:eastAsiaTheme="minorHAnsi"/>
        </w:rPr>
        <w:t>Appointment</w:t>
      </w:r>
    </w:p>
    <w:p w:rsidR="006133E5" w:rsidRPr="004B58A6" w:rsidRDefault="006133E5" w:rsidP="004B58A6">
      <w:pPr>
        <w:pStyle w:val="ListParagraph"/>
        <w:autoSpaceDE w:val="0"/>
        <w:autoSpaceDN w:val="0"/>
        <w:adjustRightInd w:val="0"/>
        <w:spacing w:before="240" w:line="276" w:lineRule="auto"/>
        <w:ind w:left="-180" w:firstLine="0"/>
        <w:rPr>
          <w:rFonts w:eastAsiaTheme="minorHAnsi"/>
        </w:rPr>
      </w:pPr>
      <w:r w:rsidRPr="004B58A6">
        <w:rPr>
          <w:rFonts w:eastAsiaTheme="minorHAnsi"/>
        </w:rPr>
        <w:t>The parties may appoint arbitrators from the list of arbitrators maintained by the Centre or any other arbitrator of the party’s choice.</w:t>
      </w:r>
    </w:p>
    <w:p w:rsidR="006133E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3 </w:t>
      </w:r>
      <w:r w:rsidR="006133E5" w:rsidRPr="004B58A6">
        <w:rPr>
          <w:rFonts w:eastAsiaTheme="minorHAnsi"/>
        </w:rPr>
        <w:t>Appointment of arbitrators by parties</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The parties are free to agree on the number of arbitrators provided that such number shall not be even.</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If the parties fail to agree on the number of arbitrators, the arbitral tribunal shall consist of three   arbitrators.</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If the parties fail to agree on the number of arbitrators, within thirty working days of receipt of a request by any party, the Centre shall appoint three arbitrators, in consultation with the parties.</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In an arbitral proceeding with three arbitrators, each party shall appoint an arbitrator each and the two  arbitrators thus appointed shall appoint the third arbitrator from the list maintained by the Centre or any other person who shall act as the presiding arbitrator.</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If more than three arbitrators have been provided for, each party shall appoint the same number of arbitrators. The arbitrators thus appointed shall appoint another arbitrator from the list maintained by the Centre or any other person who shall act as the presiding arbitrator.</w:t>
      </w:r>
    </w:p>
    <w:p w:rsidR="006133E5" w:rsidRPr="004B58A6" w:rsidRDefault="006133E5" w:rsidP="008449E6">
      <w:pPr>
        <w:pStyle w:val="ListParagraph"/>
        <w:numPr>
          <w:ilvl w:val="0"/>
          <w:numId w:val="8"/>
        </w:numPr>
        <w:autoSpaceDE w:val="0"/>
        <w:autoSpaceDN w:val="0"/>
        <w:adjustRightInd w:val="0"/>
        <w:spacing w:before="240" w:line="276" w:lineRule="auto"/>
        <w:ind w:left="90" w:hanging="270"/>
        <w:jc w:val="both"/>
        <w:rPr>
          <w:rFonts w:eastAsiaTheme="minorHAnsi"/>
        </w:rPr>
      </w:pPr>
      <w:r w:rsidRPr="004B58A6">
        <w:rPr>
          <w:rFonts w:eastAsiaTheme="minorHAnsi"/>
        </w:rPr>
        <w:t>If a party fails to appoint an arbitrator within thirty working days of a receipt of a written request to do so from the other party, the Centre shall, upon request by a party, appoint the arbitrator.</w:t>
      </w:r>
    </w:p>
    <w:p w:rsidR="00B306A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4 </w:t>
      </w:r>
      <w:r w:rsidR="006133E5" w:rsidRPr="004B58A6">
        <w:rPr>
          <w:rFonts w:eastAsiaTheme="minorHAnsi"/>
        </w:rPr>
        <w:t>Appointment of arbitrators by the Centre</w:t>
      </w:r>
    </w:p>
    <w:p w:rsidR="006133E5" w:rsidRPr="004B58A6" w:rsidRDefault="006133E5" w:rsidP="006133E5">
      <w:pPr>
        <w:pStyle w:val="ListParagraph"/>
        <w:numPr>
          <w:ilvl w:val="0"/>
          <w:numId w:val="9"/>
        </w:numPr>
        <w:autoSpaceDE w:val="0"/>
        <w:autoSpaceDN w:val="0"/>
        <w:adjustRightInd w:val="0"/>
        <w:spacing w:before="240" w:line="276" w:lineRule="auto"/>
        <w:ind w:left="90" w:hanging="270"/>
        <w:jc w:val="both"/>
        <w:rPr>
          <w:rFonts w:eastAsiaTheme="minorHAnsi"/>
        </w:rPr>
      </w:pPr>
      <w:r w:rsidRPr="004B58A6">
        <w:rPr>
          <w:rFonts w:eastAsiaTheme="minorHAnsi"/>
        </w:rPr>
        <w:t>Upon appointment of the arbitrators by the parties, if the arbitrators do not communicate to the parties regarding the appointment of the presiding arbitrator within thirty working days of their appointment, the Centre shall, upon request by a party, appoint the presiding arbitrator.</w:t>
      </w:r>
    </w:p>
    <w:p w:rsidR="006133E5" w:rsidRPr="004B58A6" w:rsidRDefault="006133E5" w:rsidP="006133E5">
      <w:pPr>
        <w:pStyle w:val="ListParagraph"/>
        <w:numPr>
          <w:ilvl w:val="0"/>
          <w:numId w:val="9"/>
        </w:numPr>
        <w:autoSpaceDE w:val="0"/>
        <w:autoSpaceDN w:val="0"/>
        <w:adjustRightInd w:val="0"/>
        <w:spacing w:before="240" w:line="276" w:lineRule="auto"/>
        <w:ind w:left="90" w:hanging="270"/>
        <w:jc w:val="both"/>
        <w:rPr>
          <w:rFonts w:eastAsiaTheme="minorHAnsi"/>
        </w:rPr>
      </w:pPr>
      <w:r w:rsidRPr="004B58A6">
        <w:rPr>
          <w:rFonts w:eastAsiaTheme="minorHAnsi"/>
        </w:rPr>
        <w:t>A party may request the Centre to appoint the arbitrators, where the parties have agreed on the appointment procedures, and</w:t>
      </w:r>
    </w:p>
    <w:p w:rsidR="006133E5" w:rsidRPr="004B58A6" w:rsidRDefault="006133E5" w:rsidP="006133E5">
      <w:pPr>
        <w:pStyle w:val="ListParagraph"/>
        <w:numPr>
          <w:ilvl w:val="0"/>
          <w:numId w:val="10"/>
        </w:numPr>
        <w:autoSpaceDE w:val="0"/>
        <w:autoSpaceDN w:val="0"/>
        <w:adjustRightInd w:val="0"/>
        <w:spacing w:before="240" w:line="276" w:lineRule="auto"/>
        <w:ind w:left="-180" w:firstLine="540"/>
        <w:jc w:val="both"/>
        <w:rPr>
          <w:rFonts w:eastAsiaTheme="minorHAnsi"/>
        </w:rPr>
      </w:pPr>
      <w:r w:rsidRPr="004B58A6">
        <w:rPr>
          <w:rFonts w:eastAsiaTheme="minorHAnsi"/>
        </w:rPr>
        <w:t>The party fails to act as required under such procedure;</w:t>
      </w:r>
    </w:p>
    <w:p w:rsidR="006133E5" w:rsidRPr="004B58A6" w:rsidRDefault="006133E5" w:rsidP="006133E5">
      <w:pPr>
        <w:pStyle w:val="ListParagraph"/>
        <w:numPr>
          <w:ilvl w:val="0"/>
          <w:numId w:val="10"/>
        </w:numPr>
        <w:autoSpaceDE w:val="0"/>
        <w:autoSpaceDN w:val="0"/>
        <w:adjustRightInd w:val="0"/>
        <w:spacing w:before="240" w:line="276" w:lineRule="auto"/>
        <w:jc w:val="both"/>
        <w:rPr>
          <w:rFonts w:eastAsiaTheme="minorHAnsi"/>
        </w:rPr>
      </w:pPr>
      <w:r w:rsidRPr="004B58A6">
        <w:rPr>
          <w:rFonts w:eastAsiaTheme="minorHAnsi"/>
        </w:rPr>
        <w:t>The parties or the arbitrators are unable to reach an agreement in accordance with such procedure; or</w:t>
      </w:r>
    </w:p>
    <w:p w:rsidR="006133E5" w:rsidRPr="004B58A6" w:rsidRDefault="006133E5" w:rsidP="006133E5">
      <w:pPr>
        <w:pStyle w:val="ListParagraph"/>
        <w:numPr>
          <w:ilvl w:val="0"/>
          <w:numId w:val="10"/>
        </w:numPr>
        <w:autoSpaceDE w:val="0"/>
        <w:autoSpaceDN w:val="0"/>
        <w:adjustRightInd w:val="0"/>
        <w:spacing w:before="240" w:line="276" w:lineRule="auto"/>
        <w:jc w:val="both"/>
        <w:rPr>
          <w:rFonts w:eastAsiaTheme="minorHAnsi"/>
        </w:rPr>
      </w:pPr>
      <w:r w:rsidRPr="004B58A6">
        <w:rPr>
          <w:rFonts w:eastAsiaTheme="minorHAnsi"/>
        </w:rPr>
        <w:t>A third party fails to perform any function entrusted to it under such procedure within thirty working days on receipt of a written notice.</w:t>
      </w:r>
    </w:p>
    <w:p w:rsidR="006133E5" w:rsidRPr="004B58A6" w:rsidRDefault="006133E5" w:rsidP="006133E5">
      <w:pPr>
        <w:pStyle w:val="ListParagraph"/>
        <w:numPr>
          <w:ilvl w:val="0"/>
          <w:numId w:val="9"/>
        </w:numPr>
        <w:autoSpaceDE w:val="0"/>
        <w:autoSpaceDN w:val="0"/>
        <w:adjustRightInd w:val="0"/>
        <w:spacing w:before="240" w:line="276" w:lineRule="auto"/>
        <w:ind w:left="90" w:hanging="270"/>
        <w:jc w:val="both"/>
        <w:rPr>
          <w:rFonts w:eastAsiaTheme="minorHAnsi"/>
        </w:rPr>
      </w:pPr>
      <w:r w:rsidRPr="004B58A6">
        <w:rPr>
          <w:rFonts w:eastAsiaTheme="minorHAnsi"/>
          <w:color w:val="000000" w:themeColor="text1"/>
        </w:rPr>
        <w:t xml:space="preserve"> Sub-section iv (b)</w:t>
      </w:r>
      <w:r w:rsidRPr="004B58A6">
        <w:rPr>
          <w:rFonts w:eastAsiaTheme="minorHAnsi"/>
        </w:rPr>
        <w:t xml:space="preserve"> shall not apply if the agreed appointment procedures between the parties provide for other means of securing the appointment.</w:t>
      </w:r>
    </w:p>
    <w:p w:rsidR="006133E5" w:rsidRPr="004B58A6" w:rsidRDefault="006133E5" w:rsidP="004B58A6">
      <w:pPr>
        <w:pStyle w:val="ListParagraph"/>
        <w:numPr>
          <w:ilvl w:val="0"/>
          <w:numId w:val="9"/>
        </w:numPr>
        <w:autoSpaceDE w:val="0"/>
        <w:autoSpaceDN w:val="0"/>
        <w:adjustRightInd w:val="0"/>
        <w:spacing w:before="240" w:line="276" w:lineRule="auto"/>
        <w:ind w:left="90" w:hanging="270"/>
        <w:jc w:val="both"/>
        <w:rPr>
          <w:rFonts w:eastAsiaTheme="minorHAnsi"/>
        </w:rPr>
      </w:pPr>
      <w:r w:rsidRPr="004B58A6">
        <w:rPr>
          <w:rFonts w:eastAsiaTheme="minorHAnsi"/>
        </w:rPr>
        <w:lastRenderedPageBreak/>
        <w:t>While appointing the arbitrators, the Centre shall consider qualifications required of the arbitrator by the agreement of the parties and relevant qualifications to secure the appointment of independent and impartial arbitrators.</w:t>
      </w:r>
    </w:p>
    <w:p w:rsidR="006133E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5 </w:t>
      </w:r>
      <w:r w:rsidR="006133E5" w:rsidRPr="004B58A6">
        <w:rPr>
          <w:rFonts w:eastAsiaTheme="minorHAnsi"/>
        </w:rPr>
        <w:t>Acceptance by the arbitrators</w:t>
      </w:r>
    </w:p>
    <w:p w:rsidR="006133E5" w:rsidRPr="004B58A6" w:rsidRDefault="006133E5" w:rsidP="006133E5">
      <w:pPr>
        <w:autoSpaceDE w:val="0"/>
        <w:autoSpaceDN w:val="0"/>
        <w:adjustRightInd w:val="0"/>
        <w:spacing w:before="240" w:line="276" w:lineRule="auto"/>
        <w:ind w:left="-180" w:firstLine="0"/>
        <w:jc w:val="both"/>
        <w:rPr>
          <w:rFonts w:eastAsiaTheme="minorHAnsi"/>
        </w:rPr>
      </w:pPr>
      <w:r w:rsidRPr="004B58A6">
        <w:rPr>
          <w:rFonts w:eastAsiaTheme="minorHAnsi"/>
        </w:rPr>
        <w:t>Unless the parties have agreed otherwise, each arbitrator, within seven working days of communication of nomination, shall communicate his or her acceptance to whoever nominated him or her. If within the fixed period, an acceptance is not communicated, the arbitrator shall be deemed to have not accepted his or her nomination.</w:t>
      </w:r>
    </w:p>
    <w:p w:rsidR="006133E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6 </w:t>
      </w:r>
      <w:r w:rsidR="006133E5" w:rsidRPr="004B58A6">
        <w:rPr>
          <w:rFonts w:eastAsiaTheme="minorHAnsi"/>
        </w:rPr>
        <w:t>Appeal</w:t>
      </w:r>
    </w:p>
    <w:p w:rsidR="003246BB" w:rsidRPr="004B58A6" w:rsidRDefault="006133E5" w:rsidP="006133E5">
      <w:pPr>
        <w:pStyle w:val="ListParagraph"/>
        <w:autoSpaceDE w:val="0"/>
        <w:autoSpaceDN w:val="0"/>
        <w:adjustRightInd w:val="0"/>
        <w:spacing w:before="240" w:line="276" w:lineRule="auto"/>
        <w:ind w:left="-180" w:firstLine="0"/>
        <w:jc w:val="both"/>
        <w:rPr>
          <w:rFonts w:eastAsiaTheme="minorHAnsi"/>
        </w:rPr>
      </w:pPr>
      <w:r w:rsidRPr="004B58A6">
        <w:rPr>
          <w:rFonts w:eastAsiaTheme="minorHAnsi"/>
        </w:rPr>
        <w:t>A decision by which an arbitrator is appointed shall not be subject to appeal before the Centre or any court.</w:t>
      </w:r>
      <w:bookmarkEnd w:id="28"/>
    </w:p>
    <w:p w:rsidR="006133E5" w:rsidRPr="004B58A6" w:rsidRDefault="007178EF" w:rsidP="004B58A6">
      <w:pPr>
        <w:pStyle w:val="Heading4"/>
        <w:numPr>
          <w:ilvl w:val="0"/>
          <w:numId w:val="0"/>
        </w:numPr>
        <w:rPr>
          <w:rFonts w:eastAsiaTheme="minorHAnsi"/>
        </w:rPr>
      </w:pPr>
      <w:r>
        <w:t>3.</w:t>
      </w:r>
      <w:r w:rsidR="004B58A6">
        <w:t xml:space="preserve">7 </w:t>
      </w:r>
      <w:r w:rsidR="006133E5" w:rsidRPr="004B58A6">
        <w:t>Challenge of Arbitrator</w:t>
      </w:r>
    </w:p>
    <w:p w:rsidR="006133E5" w:rsidRPr="004B58A6" w:rsidRDefault="006133E5" w:rsidP="006133E5">
      <w:pPr>
        <w:tabs>
          <w:tab w:val="left" w:pos="1220"/>
        </w:tabs>
        <w:autoSpaceDE w:val="0"/>
        <w:autoSpaceDN w:val="0"/>
        <w:adjustRightInd w:val="0"/>
        <w:ind w:left="-180" w:firstLine="0"/>
        <w:jc w:val="both"/>
        <w:rPr>
          <w:rFonts w:eastAsiaTheme="minorHAnsi"/>
        </w:rPr>
      </w:pPr>
    </w:p>
    <w:p w:rsidR="006133E5" w:rsidRPr="004B58A6" w:rsidRDefault="006133E5" w:rsidP="006133E5">
      <w:pPr>
        <w:pStyle w:val="ListParagraph"/>
        <w:numPr>
          <w:ilvl w:val="0"/>
          <w:numId w:val="12"/>
        </w:numPr>
        <w:autoSpaceDE w:val="0"/>
        <w:autoSpaceDN w:val="0"/>
        <w:adjustRightInd w:val="0"/>
        <w:ind w:left="-180" w:firstLine="0"/>
        <w:jc w:val="both"/>
        <w:rPr>
          <w:rFonts w:eastAsiaTheme="minorHAnsi"/>
          <w:b/>
        </w:rPr>
      </w:pPr>
      <w:r w:rsidRPr="004B58A6">
        <w:rPr>
          <w:rFonts w:eastAsiaTheme="minorHAnsi"/>
          <w:b/>
        </w:rPr>
        <w:t>Grounds for challenge</w:t>
      </w:r>
    </w:p>
    <w:p w:rsidR="006133E5" w:rsidRPr="004B58A6" w:rsidRDefault="006133E5" w:rsidP="006133E5">
      <w:pPr>
        <w:pStyle w:val="ListParagraph"/>
        <w:autoSpaceDE w:val="0"/>
        <w:autoSpaceDN w:val="0"/>
        <w:adjustRightInd w:val="0"/>
        <w:ind w:left="-180" w:firstLine="0"/>
        <w:jc w:val="both"/>
        <w:rPr>
          <w:rFonts w:eastAsiaTheme="minorHAnsi"/>
        </w:rPr>
      </w:pPr>
    </w:p>
    <w:p w:rsidR="006133E5" w:rsidRPr="004B58A6" w:rsidRDefault="006133E5" w:rsidP="006133E5">
      <w:pPr>
        <w:pStyle w:val="ListParagraph"/>
        <w:numPr>
          <w:ilvl w:val="0"/>
          <w:numId w:val="13"/>
        </w:numPr>
        <w:autoSpaceDE w:val="0"/>
        <w:autoSpaceDN w:val="0"/>
        <w:adjustRightInd w:val="0"/>
        <w:ind w:left="0" w:hanging="270"/>
        <w:jc w:val="both"/>
        <w:rPr>
          <w:rFonts w:eastAsiaTheme="minorHAnsi"/>
        </w:rPr>
      </w:pPr>
      <w:r w:rsidRPr="004B58A6">
        <w:rPr>
          <w:rFonts w:eastAsiaTheme="minorHAnsi"/>
        </w:rPr>
        <w:t>An arbitrator may be challenged only if circumstances exist that give rise to justifiable doubts as to his or her impartiality or independence, or if he or she doesn’t possess qualifications agreed to by the parties.</w:t>
      </w:r>
    </w:p>
    <w:p w:rsidR="006133E5" w:rsidRPr="004B58A6" w:rsidRDefault="006133E5" w:rsidP="006133E5">
      <w:pPr>
        <w:pStyle w:val="ListParagraph"/>
        <w:numPr>
          <w:ilvl w:val="0"/>
          <w:numId w:val="13"/>
        </w:numPr>
        <w:autoSpaceDE w:val="0"/>
        <w:autoSpaceDN w:val="0"/>
        <w:adjustRightInd w:val="0"/>
        <w:ind w:left="0" w:hanging="270"/>
        <w:jc w:val="both"/>
        <w:rPr>
          <w:rFonts w:eastAsiaTheme="minorHAnsi"/>
        </w:rPr>
      </w:pPr>
      <w:r w:rsidRPr="004B58A6">
        <w:rPr>
          <w:rFonts w:eastAsiaTheme="minorHAnsi"/>
        </w:rPr>
        <w:t>A party may challenge an arbitrator appointed by him or her, or in whose appointment he or she has participated, only for reasons of which he or she becomes aware after the appointment has been made.</w:t>
      </w:r>
    </w:p>
    <w:p w:rsidR="006133E5" w:rsidRPr="004B58A6" w:rsidRDefault="006133E5" w:rsidP="006133E5">
      <w:pPr>
        <w:pStyle w:val="ListParagraph"/>
        <w:autoSpaceDE w:val="0"/>
        <w:autoSpaceDN w:val="0"/>
        <w:adjustRightInd w:val="0"/>
        <w:ind w:left="-180" w:firstLine="0"/>
        <w:jc w:val="both"/>
        <w:rPr>
          <w:rFonts w:eastAsiaTheme="minorHAnsi"/>
        </w:rPr>
      </w:pPr>
    </w:p>
    <w:p w:rsidR="006133E5" w:rsidRPr="004B58A6" w:rsidRDefault="006133E5" w:rsidP="006133E5">
      <w:pPr>
        <w:pStyle w:val="ListParagraph"/>
        <w:numPr>
          <w:ilvl w:val="0"/>
          <w:numId w:val="12"/>
        </w:numPr>
        <w:autoSpaceDE w:val="0"/>
        <w:autoSpaceDN w:val="0"/>
        <w:adjustRightInd w:val="0"/>
        <w:ind w:left="-180" w:firstLine="0"/>
        <w:jc w:val="both"/>
        <w:rPr>
          <w:rFonts w:eastAsiaTheme="minorHAnsi"/>
          <w:b/>
          <w:bCs/>
        </w:rPr>
      </w:pPr>
      <w:r w:rsidRPr="004B58A6">
        <w:rPr>
          <w:rFonts w:eastAsiaTheme="minorHAnsi"/>
          <w:b/>
          <w:bCs/>
        </w:rPr>
        <w:t>Challenge procedure</w:t>
      </w:r>
    </w:p>
    <w:p w:rsidR="006133E5" w:rsidRPr="004B58A6" w:rsidRDefault="006133E5" w:rsidP="006133E5">
      <w:pPr>
        <w:pStyle w:val="ListParagraph"/>
        <w:autoSpaceDE w:val="0"/>
        <w:autoSpaceDN w:val="0"/>
        <w:adjustRightInd w:val="0"/>
        <w:ind w:left="-180" w:firstLine="0"/>
        <w:jc w:val="both"/>
        <w:rPr>
          <w:rFonts w:eastAsiaTheme="minorHAnsi"/>
          <w:bCs/>
        </w:rPr>
      </w:pPr>
    </w:p>
    <w:p w:rsidR="006133E5" w:rsidRPr="004B58A6" w:rsidRDefault="006133E5" w:rsidP="006133E5">
      <w:pPr>
        <w:pStyle w:val="ListParagraph"/>
        <w:numPr>
          <w:ilvl w:val="0"/>
          <w:numId w:val="14"/>
        </w:numPr>
        <w:autoSpaceDE w:val="0"/>
        <w:autoSpaceDN w:val="0"/>
        <w:adjustRightInd w:val="0"/>
        <w:ind w:left="0" w:hanging="270"/>
        <w:jc w:val="both"/>
        <w:rPr>
          <w:rFonts w:eastAsiaTheme="minorHAnsi"/>
        </w:rPr>
      </w:pPr>
      <w:r w:rsidRPr="004B58A6">
        <w:rPr>
          <w:rFonts w:eastAsiaTheme="minorHAnsi"/>
        </w:rPr>
        <w:t>With reference to grounds of challenge provided above, the challenge procedure for challenge of arbitrator shall comply with section 68, 69 &amp; 70 of the Act</w:t>
      </w:r>
      <w:r w:rsidR="00B306A5" w:rsidRPr="004B58A6">
        <w:rPr>
          <w:rFonts w:eastAsiaTheme="minorHAnsi"/>
        </w:rPr>
        <w:t>.</w:t>
      </w:r>
      <w:r w:rsidRPr="004B58A6">
        <w:rPr>
          <w:rFonts w:eastAsiaTheme="minorHAnsi"/>
        </w:rPr>
        <w:t xml:space="preserve"> </w:t>
      </w:r>
    </w:p>
    <w:p w:rsidR="006133E5" w:rsidRPr="004B58A6" w:rsidRDefault="006133E5" w:rsidP="006133E5">
      <w:pPr>
        <w:pStyle w:val="ListParagraph"/>
        <w:numPr>
          <w:ilvl w:val="0"/>
          <w:numId w:val="14"/>
        </w:numPr>
        <w:autoSpaceDE w:val="0"/>
        <w:autoSpaceDN w:val="0"/>
        <w:adjustRightInd w:val="0"/>
        <w:ind w:left="0" w:hanging="270"/>
        <w:jc w:val="both"/>
        <w:rPr>
          <w:rFonts w:eastAsiaTheme="minorHAnsi"/>
        </w:rPr>
      </w:pPr>
      <w:r w:rsidRPr="004B58A6">
        <w:rPr>
          <w:rFonts w:eastAsiaTheme="minorHAnsi"/>
        </w:rPr>
        <w:t>The party, who is aggrieved by the decision of the arbitral tribunal or Centre on the challenge under section 6, ii (c) of this procedure may, within ten working days of receipt of the decision, appeal to the High Court.</w:t>
      </w:r>
    </w:p>
    <w:p w:rsidR="006133E5" w:rsidRPr="004B58A6" w:rsidRDefault="006133E5" w:rsidP="00B306A5">
      <w:pPr>
        <w:pStyle w:val="ListParagraph"/>
        <w:numPr>
          <w:ilvl w:val="0"/>
          <w:numId w:val="14"/>
        </w:numPr>
        <w:autoSpaceDE w:val="0"/>
        <w:autoSpaceDN w:val="0"/>
        <w:adjustRightInd w:val="0"/>
        <w:ind w:left="0" w:hanging="270"/>
        <w:jc w:val="both"/>
        <w:rPr>
          <w:rFonts w:eastAsiaTheme="minorHAnsi"/>
        </w:rPr>
      </w:pPr>
      <w:r w:rsidRPr="004B58A6">
        <w:rPr>
          <w:rFonts w:eastAsiaTheme="minorHAnsi"/>
        </w:rPr>
        <w:t>Upon appeal under section 6, ii (d) of procedure, the High Court shall decide and direct the parties to either continue with the arbitral proceeding with the appointed arbitrators or substitute the arbitrator.</w:t>
      </w:r>
    </w:p>
    <w:p w:rsidR="006133E5" w:rsidRPr="004B58A6" w:rsidRDefault="007178EF" w:rsidP="004B58A6">
      <w:pPr>
        <w:pStyle w:val="Heading4"/>
        <w:numPr>
          <w:ilvl w:val="0"/>
          <w:numId w:val="0"/>
        </w:numPr>
        <w:rPr>
          <w:rFonts w:eastAsiaTheme="minorHAnsi"/>
        </w:rPr>
      </w:pPr>
      <w:r>
        <w:rPr>
          <w:rFonts w:eastAsiaTheme="minorHAnsi"/>
        </w:rPr>
        <w:t>3.</w:t>
      </w:r>
      <w:r w:rsidR="004B58A6">
        <w:rPr>
          <w:rFonts w:eastAsiaTheme="minorHAnsi"/>
        </w:rPr>
        <w:t xml:space="preserve">8 </w:t>
      </w:r>
      <w:r w:rsidR="00313B4D" w:rsidRPr="004B58A6">
        <w:rPr>
          <w:rFonts w:eastAsiaTheme="minorHAnsi"/>
        </w:rPr>
        <w:t xml:space="preserve"> </w:t>
      </w:r>
      <w:r w:rsidR="006133E5" w:rsidRPr="004B58A6">
        <w:rPr>
          <w:rFonts w:eastAsiaTheme="minorHAnsi"/>
        </w:rPr>
        <w:t>Conflict of interest</w:t>
      </w:r>
    </w:p>
    <w:p w:rsidR="006133E5" w:rsidRPr="004B58A6" w:rsidRDefault="006133E5" w:rsidP="006133E5">
      <w:pPr>
        <w:autoSpaceDE w:val="0"/>
        <w:autoSpaceDN w:val="0"/>
        <w:adjustRightInd w:val="0"/>
        <w:ind w:left="-180" w:firstLine="0"/>
        <w:jc w:val="both"/>
        <w:rPr>
          <w:rFonts w:eastAsiaTheme="minorHAnsi"/>
          <w:bCs/>
        </w:rPr>
      </w:pPr>
    </w:p>
    <w:p w:rsidR="006133E5" w:rsidRPr="004B58A6" w:rsidRDefault="006133E5" w:rsidP="006133E5">
      <w:pPr>
        <w:pStyle w:val="ListParagraph"/>
        <w:numPr>
          <w:ilvl w:val="0"/>
          <w:numId w:val="6"/>
        </w:numPr>
        <w:autoSpaceDE w:val="0"/>
        <w:autoSpaceDN w:val="0"/>
        <w:adjustRightInd w:val="0"/>
        <w:ind w:left="0" w:hanging="180"/>
        <w:jc w:val="both"/>
        <w:rPr>
          <w:rFonts w:eastAsiaTheme="minorHAnsi"/>
        </w:rPr>
      </w:pPr>
      <w:r w:rsidRPr="004B58A6">
        <w:rPr>
          <w:rFonts w:eastAsiaTheme="minorHAnsi"/>
        </w:rPr>
        <w:t>When a person is approached in connection with his or her possible appointment as an arbitrator, he or she shall disclose any circumstances likely to give rise to justifiable doubts as to his or her impartiality or independence or circumstances which may be in conflict with the agreement of the parties.</w:t>
      </w:r>
    </w:p>
    <w:p w:rsidR="006133E5" w:rsidRPr="004B58A6" w:rsidRDefault="006133E5" w:rsidP="006133E5">
      <w:pPr>
        <w:pStyle w:val="ListParagraph"/>
        <w:autoSpaceDE w:val="0"/>
        <w:autoSpaceDN w:val="0"/>
        <w:adjustRightInd w:val="0"/>
        <w:ind w:left="-180" w:firstLine="0"/>
        <w:jc w:val="both"/>
        <w:rPr>
          <w:rFonts w:eastAsiaTheme="minorHAnsi"/>
        </w:rPr>
      </w:pPr>
    </w:p>
    <w:p w:rsidR="003246BB" w:rsidRPr="004B58A6" w:rsidRDefault="006133E5" w:rsidP="0097177E">
      <w:pPr>
        <w:pStyle w:val="ListParagraph"/>
        <w:numPr>
          <w:ilvl w:val="0"/>
          <w:numId w:val="6"/>
        </w:numPr>
        <w:autoSpaceDE w:val="0"/>
        <w:autoSpaceDN w:val="0"/>
        <w:adjustRightInd w:val="0"/>
        <w:ind w:left="0" w:hanging="180"/>
        <w:jc w:val="both"/>
        <w:rPr>
          <w:rFonts w:eastAsiaTheme="minorHAnsi"/>
        </w:rPr>
      </w:pPr>
      <w:r w:rsidRPr="004B58A6">
        <w:rPr>
          <w:rFonts w:eastAsiaTheme="minorHAnsi"/>
        </w:rPr>
        <w:t>During the arbitral proceedings, an arbitrator shall, without delay, disclose any c</w:t>
      </w:r>
      <w:r w:rsidR="00B306A5" w:rsidRPr="004B58A6">
        <w:rPr>
          <w:rFonts w:eastAsiaTheme="minorHAnsi"/>
        </w:rPr>
        <w:t>ircumstances to the centre and centre in turn shall communicate to parties</w:t>
      </w:r>
      <w:r w:rsidRPr="004B58A6">
        <w:rPr>
          <w:rFonts w:eastAsiaTheme="minorHAnsi"/>
        </w:rPr>
        <w:t>.</w:t>
      </w:r>
    </w:p>
    <w:p w:rsidR="006133E5" w:rsidRPr="004B58A6" w:rsidRDefault="007178EF" w:rsidP="004D34F4">
      <w:pPr>
        <w:pStyle w:val="Heading4"/>
        <w:numPr>
          <w:ilvl w:val="0"/>
          <w:numId w:val="0"/>
        </w:numPr>
        <w:rPr>
          <w:rFonts w:eastAsiaTheme="minorHAnsi"/>
        </w:rPr>
      </w:pPr>
      <w:r>
        <w:rPr>
          <w:rFonts w:eastAsiaTheme="minorHAnsi"/>
        </w:rPr>
        <w:lastRenderedPageBreak/>
        <w:t>3.</w:t>
      </w:r>
      <w:r w:rsidR="004D34F4">
        <w:rPr>
          <w:rFonts w:eastAsiaTheme="minorHAnsi"/>
        </w:rPr>
        <w:t xml:space="preserve">9 </w:t>
      </w:r>
      <w:r w:rsidR="006133E5" w:rsidRPr="004B58A6">
        <w:rPr>
          <w:rFonts w:eastAsiaTheme="minorHAnsi"/>
        </w:rPr>
        <w:t>Termination of the arbitrator</w:t>
      </w:r>
    </w:p>
    <w:p w:rsidR="0097177E" w:rsidRPr="004B58A6" w:rsidRDefault="0097177E" w:rsidP="0097177E">
      <w:pPr>
        <w:rPr>
          <w:rFonts w:eastAsiaTheme="minorHAnsi"/>
        </w:rPr>
      </w:pPr>
    </w:p>
    <w:p w:rsidR="006133E5" w:rsidRPr="004B58A6" w:rsidRDefault="006133E5" w:rsidP="006133E5">
      <w:pPr>
        <w:pStyle w:val="ListParagraph"/>
        <w:numPr>
          <w:ilvl w:val="0"/>
          <w:numId w:val="15"/>
        </w:numPr>
        <w:autoSpaceDE w:val="0"/>
        <w:autoSpaceDN w:val="0"/>
        <w:adjustRightInd w:val="0"/>
        <w:ind w:left="-180" w:firstLine="0"/>
        <w:jc w:val="both"/>
        <w:rPr>
          <w:rFonts w:eastAsiaTheme="minorHAnsi"/>
        </w:rPr>
      </w:pPr>
      <w:r w:rsidRPr="004B58A6">
        <w:rPr>
          <w:rFonts w:eastAsiaTheme="minorHAnsi"/>
        </w:rPr>
        <w:t>The mandate of an arbitrator may be terminated:</w:t>
      </w:r>
    </w:p>
    <w:p w:rsidR="006133E5" w:rsidRPr="004B58A6" w:rsidRDefault="006133E5" w:rsidP="00820BAF">
      <w:pPr>
        <w:pStyle w:val="ListParagraph"/>
        <w:numPr>
          <w:ilvl w:val="0"/>
          <w:numId w:val="16"/>
        </w:numPr>
        <w:autoSpaceDE w:val="0"/>
        <w:autoSpaceDN w:val="0"/>
        <w:adjustRightInd w:val="0"/>
        <w:ind w:left="0" w:firstLine="90"/>
        <w:jc w:val="both"/>
        <w:rPr>
          <w:rFonts w:eastAsiaTheme="minorHAnsi"/>
        </w:rPr>
      </w:pPr>
      <w:r w:rsidRPr="004B58A6">
        <w:rPr>
          <w:rFonts w:eastAsiaTheme="minorHAnsi"/>
        </w:rPr>
        <w:t>Upon finding inefficient or incapable of performing his or her duty;</w:t>
      </w:r>
    </w:p>
    <w:p w:rsidR="006133E5" w:rsidRPr="004B58A6" w:rsidRDefault="006133E5" w:rsidP="00820BAF">
      <w:pPr>
        <w:pStyle w:val="ListParagraph"/>
        <w:numPr>
          <w:ilvl w:val="0"/>
          <w:numId w:val="16"/>
        </w:numPr>
        <w:autoSpaceDE w:val="0"/>
        <w:autoSpaceDN w:val="0"/>
        <w:adjustRightInd w:val="0"/>
        <w:ind w:left="0" w:firstLine="90"/>
        <w:jc w:val="both"/>
        <w:rPr>
          <w:rFonts w:eastAsiaTheme="minorHAnsi"/>
        </w:rPr>
      </w:pPr>
      <w:r w:rsidRPr="004B58A6">
        <w:rPr>
          <w:rFonts w:eastAsiaTheme="minorHAnsi"/>
        </w:rPr>
        <w:t xml:space="preserve">Upon finding misbehavior or irregularity in the discharge of his or her functions; </w:t>
      </w:r>
    </w:p>
    <w:p w:rsidR="006133E5" w:rsidRPr="004B58A6" w:rsidRDefault="006133E5" w:rsidP="00820BAF">
      <w:pPr>
        <w:pStyle w:val="ListParagraph"/>
        <w:numPr>
          <w:ilvl w:val="0"/>
          <w:numId w:val="16"/>
        </w:numPr>
        <w:autoSpaceDE w:val="0"/>
        <w:autoSpaceDN w:val="0"/>
        <w:adjustRightInd w:val="0"/>
        <w:ind w:left="0" w:firstLine="90"/>
        <w:jc w:val="both"/>
        <w:rPr>
          <w:rFonts w:eastAsiaTheme="minorHAnsi"/>
        </w:rPr>
      </w:pPr>
      <w:r w:rsidRPr="004B58A6">
        <w:rPr>
          <w:rFonts w:eastAsiaTheme="minorHAnsi"/>
        </w:rPr>
        <w:t>If he or she withdraws from the office;</w:t>
      </w:r>
    </w:p>
    <w:p w:rsidR="006133E5" w:rsidRPr="004B58A6" w:rsidRDefault="006133E5" w:rsidP="00820BAF">
      <w:pPr>
        <w:pStyle w:val="ListParagraph"/>
        <w:numPr>
          <w:ilvl w:val="0"/>
          <w:numId w:val="16"/>
        </w:numPr>
        <w:autoSpaceDE w:val="0"/>
        <w:autoSpaceDN w:val="0"/>
        <w:adjustRightInd w:val="0"/>
        <w:ind w:left="0" w:firstLine="90"/>
        <w:jc w:val="both"/>
        <w:rPr>
          <w:rFonts w:eastAsiaTheme="minorHAnsi"/>
        </w:rPr>
      </w:pPr>
      <w:r w:rsidRPr="004B58A6">
        <w:rPr>
          <w:rFonts w:eastAsiaTheme="minorHAnsi"/>
        </w:rPr>
        <w:t>If the parties agree to terminate; or</w:t>
      </w:r>
    </w:p>
    <w:p w:rsidR="006133E5" w:rsidRPr="004B58A6" w:rsidRDefault="006133E5" w:rsidP="00820BAF">
      <w:pPr>
        <w:pStyle w:val="ListParagraph"/>
        <w:numPr>
          <w:ilvl w:val="0"/>
          <w:numId w:val="16"/>
        </w:numPr>
        <w:autoSpaceDE w:val="0"/>
        <w:autoSpaceDN w:val="0"/>
        <w:adjustRightInd w:val="0"/>
        <w:ind w:left="0" w:firstLine="90"/>
        <w:jc w:val="both"/>
        <w:rPr>
          <w:rFonts w:eastAsiaTheme="minorHAnsi"/>
        </w:rPr>
      </w:pPr>
      <w:r w:rsidRPr="004B58A6">
        <w:rPr>
          <w:rFonts w:eastAsiaTheme="minorHAnsi"/>
        </w:rPr>
        <w:t>In other cases of termination of the arbitrator.</w:t>
      </w:r>
    </w:p>
    <w:p w:rsidR="006133E5" w:rsidRPr="004B58A6" w:rsidRDefault="006133E5" w:rsidP="006133E5">
      <w:pPr>
        <w:pStyle w:val="ListParagraph"/>
        <w:autoSpaceDE w:val="0"/>
        <w:autoSpaceDN w:val="0"/>
        <w:adjustRightInd w:val="0"/>
        <w:ind w:left="-180" w:firstLine="0"/>
        <w:jc w:val="both"/>
        <w:rPr>
          <w:rFonts w:eastAsiaTheme="minorHAnsi"/>
        </w:rPr>
      </w:pPr>
    </w:p>
    <w:p w:rsidR="006133E5" w:rsidRPr="004B58A6" w:rsidRDefault="006133E5" w:rsidP="004D1D95">
      <w:pPr>
        <w:pStyle w:val="ListParagraph"/>
        <w:numPr>
          <w:ilvl w:val="0"/>
          <w:numId w:val="15"/>
        </w:numPr>
        <w:autoSpaceDE w:val="0"/>
        <w:autoSpaceDN w:val="0"/>
        <w:adjustRightInd w:val="0"/>
        <w:ind w:left="-180" w:hanging="90"/>
        <w:jc w:val="both"/>
        <w:rPr>
          <w:rFonts w:eastAsiaTheme="minorHAnsi"/>
        </w:rPr>
      </w:pPr>
      <w:r w:rsidRPr="004B58A6">
        <w:rPr>
          <w:rFonts w:eastAsiaTheme="minorHAnsi"/>
        </w:rPr>
        <w:t xml:space="preserve">Unless otherwise agreed by the parties, if controversy arises </w:t>
      </w:r>
      <w:r w:rsidR="004D1D95" w:rsidRPr="004B58A6">
        <w:rPr>
          <w:rFonts w:eastAsiaTheme="minorHAnsi"/>
        </w:rPr>
        <w:t>under section 16</w:t>
      </w:r>
      <w:r w:rsidRPr="004B58A6">
        <w:rPr>
          <w:rFonts w:eastAsiaTheme="minorHAnsi"/>
        </w:rPr>
        <w:t xml:space="preserve">, </w:t>
      </w:r>
      <w:proofErr w:type="spellStart"/>
      <w:r w:rsidRPr="004B58A6">
        <w:rPr>
          <w:rFonts w:eastAsiaTheme="minorHAnsi"/>
        </w:rPr>
        <w:t>i</w:t>
      </w:r>
      <w:proofErr w:type="spellEnd"/>
      <w:r w:rsidRPr="004B58A6">
        <w:rPr>
          <w:rFonts w:eastAsiaTheme="minorHAnsi"/>
        </w:rPr>
        <w:t xml:space="preserve"> of this procedure, a party may apply to the Centre to decide on the termination and the decision of the Centre shall be final and binding and no judicial review shall be allowed.</w:t>
      </w:r>
    </w:p>
    <w:p w:rsidR="006133E5" w:rsidRPr="004B58A6" w:rsidRDefault="006133E5" w:rsidP="006133E5">
      <w:pPr>
        <w:pStyle w:val="ListParagraph"/>
        <w:autoSpaceDE w:val="0"/>
        <w:autoSpaceDN w:val="0"/>
        <w:adjustRightInd w:val="0"/>
        <w:ind w:left="-180" w:firstLine="0"/>
        <w:jc w:val="both"/>
        <w:rPr>
          <w:rFonts w:eastAsiaTheme="minorHAnsi"/>
          <w:b/>
          <w:bCs/>
        </w:rPr>
      </w:pPr>
    </w:p>
    <w:p w:rsidR="006133E5" w:rsidRPr="004B58A6" w:rsidRDefault="007178EF" w:rsidP="004D34F4">
      <w:pPr>
        <w:pStyle w:val="Heading4"/>
        <w:numPr>
          <w:ilvl w:val="0"/>
          <w:numId w:val="0"/>
        </w:numPr>
        <w:rPr>
          <w:rFonts w:eastAsiaTheme="minorHAnsi"/>
        </w:rPr>
      </w:pPr>
      <w:r>
        <w:rPr>
          <w:rFonts w:eastAsiaTheme="minorHAnsi"/>
        </w:rPr>
        <w:t>3.</w:t>
      </w:r>
      <w:r w:rsidR="004D34F4">
        <w:rPr>
          <w:rFonts w:eastAsiaTheme="minorHAnsi"/>
        </w:rPr>
        <w:t xml:space="preserve">10 </w:t>
      </w:r>
      <w:r w:rsidR="006133E5" w:rsidRPr="004B58A6">
        <w:rPr>
          <w:rFonts w:eastAsiaTheme="minorHAnsi"/>
        </w:rPr>
        <w:t>Appointment of substitute arbitrator</w:t>
      </w:r>
    </w:p>
    <w:p w:rsidR="006133E5" w:rsidRPr="004B58A6" w:rsidRDefault="006133E5" w:rsidP="006133E5">
      <w:pPr>
        <w:autoSpaceDE w:val="0"/>
        <w:autoSpaceDN w:val="0"/>
        <w:adjustRightInd w:val="0"/>
        <w:ind w:left="-180" w:firstLine="0"/>
        <w:jc w:val="both"/>
        <w:rPr>
          <w:rFonts w:eastAsiaTheme="minorHAnsi"/>
          <w:bCs/>
        </w:rPr>
      </w:pPr>
    </w:p>
    <w:p w:rsidR="006133E5" w:rsidRPr="004B58A6" w:rsidRDefault="006133E5" w:rsidP="006133E5">
      <w:pPr>
        <w:pStyle w:val="ListParagraph"/>
        <w:numPr>
          <w:ilvl w:val="0"/>
          <w:numId w:val="17"/>
        </w:numPr>
        <w:autoSpaceDE w:val="0"/>
        <w:autoSpaceDN w:val="0"/>
        <w:adjustRightInd w:val="0"/>
        <w:ind w:left="0" w:hanging="180"/>
        <w:jc w:val="both"/>
        <w:rPr>
          <w:rFonts w:eastAsiaTheme="minorHAnsi"/>
        </w:rPr>
      </w:pPr>
      <w:r w:rsidRPr="004B58A6">
        <w:rPr>
          <w:rFonts w:eastAsiaTheme="minorHAnsi"/>
        </w:rPr>
        <w:t xml:space="preserve">A substitute arbitrator shall be appointed according to the agreed procedure of appointment of arbitrators if the arbitrator is terminated under section </w:t>
      </w:r>
      <w:r w:rsidR="00E1733C" w:rsidRPr="004B58A6">
        <w:rPr>
          <w:rFonts w:eastAsiaTheme="minorHAnsi"/>
        </w:rPr>
        <w:t>16</w:t>
      </w:r>
      <w:r w:rsidRPr="004B58A6">
        <w:rPr>
          <w:rFonts w:eastAsiaTheme="minorHAnsi"/>
        </w:rPr>
        <w:t xml:space="preserve">, </w:t>
      </w:r>
      <w:proofErr w:type="spellStart"/>
      <w:r w:rsidRPr="004B58A6">
        <w:rPr>
          <w:rFonts w:eastAsiaTheme="minorHAnsi"/>
        </w:rPr>
        <w:t>i</w:t>
      </w:r>
      <w:proofErr w:type="spellEnd"/>
      <w:r w:rsidRPr="004B58A6">
        <w:rPr>
          <w:rFonts w:eastAsiaTheme="minorHAnsi"/>
        </w:rPr>
        <w:t xml:space="preserve"> of this procedure.</w:t>
      </w:r>
    </w:p>
    <w:p w:rsidR="006133E5" w:rsidRPr="004B58A6" w:rsidRDefault="006133E5" w:rsidP="006133E5">
      <w:pPr>
        <w:pStyle w:val="ListParagraph"/>
        <w:numPr>
          <w:ilvl w:val="0"/>
          <w:numId w:val="17"/>
        </w:numPr>
        <w:autoSpaceDE w:val="0"/>
        <w:autoSpaceDN w:val="0"/>
        <w:adjustRightInd w:val="0"/>
        <w:ind w:left="0" w:hanging="180"/>
        <w:jc w:val="both"/>
        <w:rPr>
          <w:rFonts w:eastAsiaTheme="minorHAnsi"/>
        </w:rPr>
      </w:pPr>
      <w:r w:rsidRPr="004B58A6">
        <w:rPr>
          <w:rFonts w:eastAsiaTheme="minorHAnsi"/>
        </w:rPr>
        <w:t>The arbitral tribunal, when reconstituted, shall determine whether and to what extent the previous proceedings may stand.</w:t>
      </w:r>
    </w:p>
    <w:p w:rsidR="006133E5" w:rsidRPr="004B58A6" w:rsidRDefault="006133E5" w:rsidP="006133E5">
      <w:pPr>
        <w:pStyle w:val="ListParagraph"/>
        <w:numPr>
          <w:ilvl w:val="0"/>
          <w:numId w:val="17"/>
        </w:numPr>
        <w:autoSpaceDE w:val="0"/>
        <w:autoSpaceDN w:val="0"/>
        <w:adjustRightInd w:val="0"/>
        <w:ind w:left="0" w:hanging="180"/>
        <w:jc w:val="both"/>
        <w:rPr>
          <w:rFonts w:eastAsiaTheme="minorHAnsi"/>
        </w:rPr>
      </w:pPr>
      <w:r w:rsidRPr="004B58A6">
        <w:rPr>
          <w:rFonts w:eastAsiaTheme="minorHAnsi"/>
        </w:rPr>
        <w:t>The reconstitution of the arbitral tribunal shall not affect the right of a party to challenge the previous proceeding on any ground which had arisen before the arbitrator ceased to hold office.</w:t>
      </w:r>
    </w:p>
    <w:p w:rsidR="006133E5" w:rsidRPr="004B58A6" w:rsidRDefault="006133E5" w:rsidP="006133E5">
      <w:pPr>
        <w:pStyle w:val="ListParagraph"/>
        <w:numPr>
          <w:ilvl w:val="0"/>
          <w:numId w:val="17"/>
        </w:numPr>
        <w:autoSpaceDE w:val="0"/>
        <w:autoSpaceDN w:val="0"/>
        <w:adjustRightInd w:val="0"/>
        <w:ind w:left="0" w:hanging="180"/>
        <w:jc w:val="both"/>
        <w:rPr>
          <w:rFonts w:eastAsiaTheme="minorHAnsi"/>
        </w:rPr>
      </w:pPr>
      <w:r w:rsidRPr="004B58A6">
        <w:rPr>
          <w:rFonts w:eastAsiaTheme="minorHAnsi"/>
        </w:rPr>
        <w:t>Unless otherwise agreed by the parties, an order or ruling of the arbitral tribunal made prior to the substitution of an arbitrator shall not be invalid solely due to a change in the composition of arbitral tribunal.</w:t>
      </w:r>
    </w:p>
    <w:p w:rsidR="006133E5" w:rsidRPr="004B58A6" w:rsidRDefault="006133E5" w:rsidP="006133E5">
      <w:pPr>
        <w:pStyle w:val="ListParagraph"/>
        <w:tabs>
          <w:tab w:val="left" w:pos="450"/>
        </w:tabs>
        <w:spacing w:before="240" w:line="276" w:lineRule="auto"/>
        <w:ind w:left="-180" w:right="450" w:firstLine="0"/>
        <w:jc w:val="both"/>
        <w:rPr>
          <w:b/>
        </w:rPr>
      </w:pPr>
    </w:p>
    <w:p w:rsidR="006133E5" w:rsidRPr="004B58A6" w:rsidRDefault="006133E5" w:rsidP="006133E5">
      <w:pPr>
        <w:pStyle w:val="ListParagraph"/>
        <w:tabs>
          <w:tab w:val="left" w:pos="450"/>
        </w:tabs>
        <w:spacing w:before="240" w:line="276" w:lineRule="auto"/>
        <w:ind w:left="-180" w:right="450" w:firstLine="0"/>
        <w:jc w:val="center"/>
        <w:rPr>
          <w:b/>
        </w:rPr>
      </w:pPr>
    </w:p>
    <w:p w:rsidR="006133E5" w:rsidRPr="004D34F4" w:rsidRDefault="006133E5" w:rsidP="0097177E">
      <w:pPr>
        <w:pStyle w:val="Heading1"/>
        <w:jc w:val="center"/>
        <w:rPr>
          <w:rFonts w:ascii="Times New Roman" w:hAnsi="Times New Roman" w:cs="Times New Roman"/>
          <w:sz w:val="28"/>
          <w:szCs w:val="28"/>
        </w:rPr>
      </w:pPr>
      <w:bookmarkStart w:id="29" w:name="_Toc458415276"/>
      <w:r w:rsidRPr="004D34F4">
        <w:rPr>
          <w:rFonts w:ascii="Times New Roman" w:hAnsi="Times New Roman" w:cs="Times New Roman"/>
          <w:sz w:val="28"/>
          <w:szCs w:val="28"/>
        </w:rPr>
        <w:t>PART III</w:t>
      </w:r>
      <w:bookmarkEnd w:id="29"/>
    </w:p>
    <w:p w:rsidR="00A855C6" w:rsidRPr="004D34F4" w:rsidRDefault="006133E5" w:rsidP="004D34F4">
      <w:pPr>
        <w:pStyle w:val="Heading1"/>
        <w:numPr>
          <w:ilvl w:val="0"/>
          <w:numId w:val="0"/>
        </w:numPr>
        <w:ind w:left="432"/>
        <w:jc w:val="center"/>
        <w:rPr>
          <w:rFonts w:ascii="Times New Roman" w:hAnsi="Times New Roman" w:cs="Times New Roman"/>
          <w:sz w:val="28"/>
          <w:szCs w:val="28"/>
        </w:rPr>
      </w:pPr>
      <w:bookmarkStart w:id="30" w:name="_Toc458415277"/>
      <w:r w:rsidRPr="004D34F4">
        <w:rPr>
          <w:rFonts w:ascii="Times New Roman" w:hAnsi="Times New Roman" w:cs="Times New Roman"/>
          <w:sz w:val="28"/>
          <w:szCs w:val="28"/>
        </w:rPr>
        <w:t>ARBITRATION PROCEDURE</w:t>
      </w:r>
      <w:bookmarkEnd w:id="30"/>
    </w:p>
    <w:p w:rsidR="006133E5" w:rsidRPr="004B58A6" w:rsidRDefault="006133E5" w:rsidP="0097177E">
      <w:pPr>
        <w:pStyle w:val="Heading2"/>
        <w:rPr>
          <w:rFonts w:ascii="Times New Roman" w:hAnsi="Times New Roman" w:cs="Times New Roman"/>
          <w:i w:val="0"/>
        </w:rPr>
      </w:pPr>
      <w:bookmarkStart w:id="31" w:name="_Toc458415278"/>
      <w:r w:rsidRPr="004B58A6">
        <w:rPr>
          <w:rFonts w:ascii="Times New Roman" w:hAnsi="Times New Roman" w:cs="Times New Roman"/>
          <w:i w:val="0"/>
        </w:rPr>
        <w:t>Submission of the dispute for arbitration.</w:t>
      </w:r>
      <w:bookmarkEnd w:id="31"/>
    </w:p>
    <w:p w:rsidR="006133E5" w:rsidRPr="004B58A6" w:rsidRDefault="006133E5" w:rsidP="006133E5">
      <w:pPr>
        <w:pStyle w:val="ListParagraph"/>
        <w:tabs>
          <w:tab w:val="left" w:pos="180"/>
        </w:tabs>
        <w:ind w:left="-180" w:right="450" w:firstLine="0"/>
        <w:jc w:val="both"/>
      </w:pPr>
    </w:p>
    <w:p w:rsidR="006133E5" w:rsidRPr="004B58A6" w:rsidRDefault="006133E5" w:rsidP="006133E5">
      <w:pPr>
        <w:pStyle w:val="ListParagraph"/>
        <w:numPr>
          <w:ilvl w:val="0"/>
          <w:numId w:val="11"/>
        </w:numPr>
        <w:ind w:left="-180" w:right="450" w:firstLine="0"/>
        <w:jc w:val="both"/>
      </w:pPr>
      <w:r w:rsidRPr="004B58A6">
        <w:t>Disputes submitted for arbitration shall be received and verified by Registrar, CAFC of the following particulars:</w:t>
      </w:r>
    </w:p>
    <w:p w:rsidR="006133E5" w:rsidRPr="004B58A6" w:rsidRDefault="006133E5" w:rsidP="006133E5">
      <w:pPr>
        <w:pStyle w:val="ListParagraph"/>
        <w:numPr>
          <w:ilvl w:val="0"/>
          <w:numId w:val="1"/>
        </w:numPr>
        <w:tabs>
          <w:tab w:val="left" w:pos="450"/>
        </w:tabs>
        <w:ind w:left="-180" w:right="450" w:firstLine="0"/>
        <w:jc w:val="both"/>
      </w:pPr>
      <w:r w:rsidRPr="004B58A6">
        <w:t>the names and contact details of parties;</w:t>
      </w:r>
    </w:p>
    <w:p w:rsidR="006133E5" w:rsidRPr="004B58A6" w:rsidRDefault="006133E5" w:rsidP="006133E5">
      <w:pPr>
        <w:pStyle w:val="ListParagraph"/>
        <w:numPr>
          <w:ilvl w:val="0"/>
          <w:numId w:val="1"/>
        </w:numPr>
        <w:tabs>
          <w:tab w:val="left" w:pos="450"/>
        </w:tabs>
        <w:ind w:left="-180" w:right="450" w:firstLine="0"/>
        <w:jc w:val="both"/>
      </w:pPr>
      <w:r w:rsidRPr="004B58A6">
        <w:t>statement of the facts supporting claim(s);</w:t>
      </w:r>
    </w:p>
    <w:p w:rsidR="006133E5" w:rsidRPr="004B58A6" w:rsidRDefault="006133E5" w:rsidP="006133E5">
      <w:pPr>
        <w:pStyle w:val="ListParagraph"/>
        <w:numPr>
          <w:ilvl w:val="0"/>
          <w:numId w:val="1"/>
        </w:numPr>
        <w:tabs>
          <w:tab w:val="left" w:pos="450"/>
        </w:tabs>
        <w:ind w:left="-180" w:right="450" w:firstLine="0"/>
        <w:jc w:val="both"/>
      </w:pPr>
      <w:r w:rsidRPr="004B58A6">
        <w:t>the relief or remedy sought/prayers;</w:t>
      </w:r>
    </w:p>
    <w:p w:rsidR="006133E5" w:rsidRPr="004B58A6" w:rsidRDefault="006133E5" w:rsidP="006133E5">
      <w:pPr>
        <w:pStyle w:val="ListParagraph"/>
        <w:numPr>
          <w:ilvl w:val="0"/>
          <w:numId w:val="1"/>
        </w:numPr>
        <w:tabs>
          <w:tab w:val="left" w:pos="450"/>
        </w:tabs>
        <w:ind w:left="-180" w:right="450" w:firstLine="0"/>
        <w:jc w:val="both"/>
      </w:pPr>
      <w:r w:rsidRPr="004B58A6">
        <w:t xml:space="preserve">the legal grounds or contentions supporting the claim; and </w:t>
      </w:r>
    </w:p>
    <w:p w:rsidR="006133E5" w:rsidRPr="004B58A6" w:rsidRDefault="006133E5" w:rsidP="006133E5">
      <w:pPr>
        <w:pStyle w:val="ListParagraph"/>
        <w:numPr>
          <w:ilvl w:val="0"/>
          <w:numId w:val="1"/>
        </w:numPr>
        <w:tabs>
          <w:tab w:val="left" w:pos="450"/>
        </w:tabs>
        <w:ind w:left="-180" w:right="450" w:firstLine="0"/>
        <w:jc w:val="both"/>
        <w:rPr>
          <w:color w:val="000000" w:themeColor="text1"/>
        </w:rPr>
      </w:pPr>
      <w:r w:rsidRPr="004B58A6">
        <w:rPr>
          <w:color w:val="000000" w:themeColor="text1"/>
        </w:rPr>
        <w:t>arbitration clause or agreement executed.</w:t>
      </w:r>
    </w:p>
    <w:p w:rsidR="006133E5" w:rsidRPr="004B58A6" w:rsidRDefault="006133E5" w:rsidP="006133E5">
      <w:pPr>
        <w:pStyle w:val="ListParagraph"/>
        <w:numPr>
          <w:ilvl w:val="0"/>
          <w:numId w:val="1"/>
        </w:numPr>
        <w:tabs>
          <w:tab w:val="left" w:pos="450"/>
        </w:tabs>
        <w:ind w:left="-180" w:right="450" w:firstLine="0"/>
        <w:jc w:val="both"/>
        <w:rPr>
          <w:color w:val="000000" w:themeColor="text1"/>
        </w:rPr>
      </w:pPr>
      <w:r w:rsidRPr="004B58A6">
        <w:rPr>
          <w:color w:val="000000" w:themeColor="text1"/>
        </w:rPr>
        <w:t>evidences (documentary &amp; testimonial) supporting the claim (s).</w:t>
      </w:r>
    </w:p>
    <w:p w:rsidR="006133E5" w:rsidRPr="004B58A6" w:rsidRDefault="006133E5" w:rsidP="006133E5">
      <w:pPr>
        <w:pStyle w:val="ListParagraph"/>
        <w:tabs>
          <w:tab w:val="left" w:pos="450"/>
        </w:tabs>
        <w:ind w:left="-180" w:right="450" w:firstLine="0"/>
        <w:jc w:val="both"/>
        <w:rPr>
          <w:color w:val="000000" w:themeColor="text1"/>
        </w:rPr>
      </w:pPr>
    </w:p>
    <w:p w:rsidR="006133E5" w:rsidRPr="004B58A6" w:rsidRDefault="006133E5" w:rsidP="006133E5">
      <w:pPr>
        <w:pStyle w:val="ListParagraph"/>
        <w:numPr>
          <w:ilvl w:val="0"/>
          <w:numId w:val="11"/>
        </w:numPr>
        <w:ind w:left="-180" w:right="450" w:firstLine="0"/>
        <w:jc w:val="both"/>
      </w:pPr>
      <w:r w:rsidRPr="004B58A6">
        <w:t>CAFC shall, after verification, shall issue acknowledgment receipt to the party submitting for arbitration.</w:t>
      </w:r>
    </w:p>
    <w:p w:rsidR="006133E5" w:rsidRPr="004B58A6" w:rsidRDefault="006133E5" w:rsidP="0097177E">
      <w:pPr>
        <w:pStyle w:val="Heading2"/>
        <w:rPr>
          <w:rFonts w:ascii="Times New Roman" w:eastAsiaTheme="minorHAnsi" w:hAnsi="Times New Roman" w:cs="Times New Roman"/>
          <w:i w:val="0"/>
        </w:rPr>
      </w:pPr>
      <w:r w:rsidRPr="004B58A6">
        <w:rPr>
          <w:rFonts w:ascii="Times New Roman" w:eastAsiaTheme="minorHAnsi" w:hAnsi="Times New Roman" w:cs="Times New Roman"/>
          <w:i w:val="0"/>
        </w:rPr>
        <w:lastRenderedPageBreak/>
        <w:t xml:space="preserve"> </w:t>
      </w:r>
      <w:bookmarkStart w:id="32" w:name="_Toc458415279"/>
      <w:r w:rsidRPr="004B58A6">
        <w:rPr>
          <w:rFonts w:ascii="Times New Roman" w:eastAsiaTheme="minorHAnsi" w:hAnsi="Times New Roman" w:cs="Times New Roman"/>
          <w:i w:val="0"/>
        </w:rPr>
        <w:t>Notice of Arbitration</w:t>
      </w:r>
      <w:bookmarkEnd w:id="32"/>
    </w:p>
    <w:p w:rsidR="006133E5" w:rsidRPr="004B58A6" w:rsidRDefault="006133E5" w:rsidP="006133E5">
      <w:pPr>
        <w:autoSpaceDE w:val="0"/>
        <w:autoSpaceDN w:val="0"/>
        <w:adjustRightInd w:val="0"/>
        <w:ind w:left="-180" w:firstLine="0"/>
        <w:jc w:val="both"/>
        <w:rPr>
          <w:rFonts w:eastAsiaTheme="minorHAnsi"/>
        </w:rPr>
      </w:pPr>
    </w:p>
    <w:p w:rsidR="006133E5" w:rsidRPr="004B58A6" w:rsidRDefault="006133E5" w:rsidP="006133E5">
      <w:pPr>
        <w:pStyle w:val="ListParagraph"/>
        <w:numPr>
          <w:ilvl w:val="0"/>
          <w:numId w:val="3"/>
        </w:numPr>
        <w:autoSpaceDE w:val="0"/>
        <w:autoSpaceDN w:val="0"/>
        <w:adjustRightInd w:val="0"/>
        <w:ind w:left="-180" w:firstLine="0"/>
        <w:jc w:val="both"/>
        <w:rPr>
          <w:rFonts w:eastAsiaTheme="minorHAnsi"/>
        </w:rPr>
      </w:pPr>
      <w:r w:rsidRPr="004B58A6">
        <w:rPr>
          <w:rFonts w:eastAsiaTheme="minorHAnsi"/>
        </w:rPr>
        <w:t xml:space="preserve">The notice of arbitration may be issued by </w:t>
      </w:r>
      <w:r w:rsidR="00D46A71" w:rsidRPr="004B58A6">
        <w:rPr>
          <w:rFonts w:eastAsiaTheme="minorHAnsi"/>
        </w:rPr>
        <w:t>the centre</w:t>
      </w:r>
      <w:r w:rsidRPr="004B58A6">
        <w:rPr>
          <w:rFonts w:eastAsiaTheme="minorHAnsi"/>
        </w:rPr>
        <w:t xml:space="preserve"> on behalf of the claimant and may include:</w:t>
      </w:r>
    </w:p>
    <w:p w:rsidR="006133E5" w:rsidRPr="004B58A6" w:rsidRDefault="006133E5" w:rsidP="006133E5">
      <w:pPr>
        <w:pStyle w:val="ListParagraph"/>
        <w:numPr>
          <w:ilvl w:val="0"/>
          <w:numId w:val="35"/>
        </w:numPr>
        <w:autoSpaceDE w:val="0"/>
        <w:autoSpaceDN w:val="0"/>
        <w:adjustRightInd w:val="0"/>
        <w:jc w:val="both"/>
        <w:rPr>
          <w:rFonts w:eastAsiaTheme="minorHAnsi"/>
        </w:rPr>
      </w:pPr>
      <w:r w:rsidRPr="004B58A6">
        <w:rPr>
          <w:rFonts w:eastAsiaTheme="minorHAnsi"/>
        </w:rPr>
        <w:t>A demand that the dispute be referred to arbitration;</w:t>
      </w:r>
    </w:p>
    <w:p w:rsidR="006133E5" w:rsidRPr="004B58A6" w:rsidRDefault="006133E5" w:rsidP="006133E5">
      <w:pPr>
        <w:pStyle w:val="ListParagraph"/>
        <w:numPr>
          <w:ilvl w:val="0"/>
          <w:numId w:val="35"/>
        </w:numPr>
        <w:autoSpaceDE w:val="0"/>
        <w:autoSpaceDN w:val="0"/>
        <w:adjustRightInd w:val="0"/>
        <w:jc w:val="both"/>
        <w:rPr>
          <w:rFonts w:eastAsiaTheme="minorHAnsi"/>
        </w:rPr>
      </w:pPr>
      <w:r w:rsidRPr="004B58A6">
        <w:rPr>
          <w:rFonts w:eastAsiaTheme="minorHAnsi"/>
        </w:rPr>
        <w:t>The names and addresses of the parties;</w:t>
      </w:r>
    </w:p>
    <w:p w:rsidR="00C36F0D" w:rsidRPr="004B58A6" w:rsidRDefault="006133E5" w:rsidP="00C36F0D">
      <w:pPr>
        <w:pStyle w:val="ListParagraph"/>
        <w:numPr>
          <w:ilvl w:val="0"/>
          <w:numId w:val="35"/>
        </w:numPr>
        <w:autoSpaceDE w:val="0"/>
        <w:autoSpaceDN w:val="0"/>
        <w:adjustRightInd w:val="0"/>
        <w:jc w:val="both"/>
        <w:rPr>
          <w:rFonts w:eastAsiaTheme="minorHAnsi"/>
        </w:rPr>
      </w:pPr>
      <w:r w:rsidRPr="004B58A6">
        <w:rPr>
          <w:rFonts w:eastAsiaTheme="minorHAnsi"/>
        </w:rPr>
        <w:t>A reference to the arbitration clause or the separate arbitration agreement that is invoked;</w:t>
      </w:r>
    </w:p>
    <w:p w:rsidR="00C36F0D" w:rsidRPr="004B58A6" w:rsidRDefault="006133E5" w:rsidP="00C36F0D">
      <w:pPr>
        <w:pStyle w:val="ListParagraph"/>
        <w:numPr>
          <w:ilvl w:val="0"/>
          <w:numId w:val="35"/>
        </w:numPr>
        <w:autoSpaceDE w:val="0"/>
        <w:autoSpaceDN w:val="0"/>
        <w:adjustRightInd w:val="0"/>
        <w:jc w:val="both"/>
        <w:rPr>
          <w:rFonts w:eastAsiaTheme="minorHAnsi"/>
        </w:rPr>
      </w:pPr>
      <w:r w:rsidRPr="004B58A6">
        <w:rPr>
          <w:rFonts w:eastAsiaTheme="minorHAnsi"/>
        </w:rPr>
        <w:t>A reference to the contract out of which the defined legal relationship in respect to which the dispute arises;</w:t>
      </w:r>
    </w:p>
    <w:p w:rsidR="00C36F0D" w:rsidRPr="004B58A6" w:rsidRDefault="006133E5" w:rsidP="00C36F0D">
      <w:pPr>
        <w:pStyle w:val="ListParagraph"/>
        <w:numPr>
          <w:ilvl w:val="0"/>
          <w:numId w:val="35"/>
        </w:numPr>
        <w:autoSpaceDE w:val="0"/>
        <w:autoSpaceDN w:val="0"/>
        <w:adjustRightInd w:val="0"/>
        <w:jc w:val="both"/>
        <w:rPr>
          <w:rFonts w:eastAsiaTheme="minorHAnsi"/>
        </w:rPr>
      </w:pPr>
      <w:r w:rsidRPr="004B58A6">
        <w:rPr>
          <w:rFonts w:eastAsiaTheme="minorHAnsi"/>
        </w:rPr>
        <w:t>The general nature of the claim and an indication of the amount involved, if any;</w:t>
      </w:r>
    </w:p>
    <w:p w:rsidR="00C36F0D" w:rsidRPr="004B58A6" w:rsidRDefault="006133E5" w:rsidP="00D673E2">
      <w:pPr>
        <w:pStyle w:val="ListParagraph"/>
        <w:numPr>
          <w:ilvl w:val="0"/>
          <w:numId w:val="35"/>
        </w:numPr>
        <w:autoSpaceDE w:val="0"/>
        <w:autoSpaceDN w:val="0"/>
        <w:adjustRightInd w:val="0"/>
        <w:jc w:val="both"/>
        <w:rPr>
          <w:rFonts w:eastAsiaTheme="minorHAnsi"/>
        </w:rPr>
      </w:pPr>
      <w:r w:rsidRPr="004B58A6">
        <w:rPr>
          <w:rFonts w:eastAsiaTheme="minorHAnsi"/>
        </w:rPr>
        <w:t>The relief or remedy sought;</w:t>
      </w:r>
      <w:r w:rsidR="00D673E2" w:rsidRPr="004B58A6">
        <w:rPr>
          <w:rFonts w:eastAsiaTheme="minorHAnsi"/>
        </w:rPr>
        <w:t xml:space="preserve"> </w:t>
      </w:r>
    </w:p>
    <w:p w:rsidR="006133E5" w:rsidRPr="004B58A6" w:rsidRDefault="006133E5" w:rsidP="00D673E2">
      <w:pPr>
        <w:pStyle w:val="ListParagraph"/>
        <w:numPr>
          <w:ilvl w:val="0"/>
          <w:numId w:val="35"/>
        </w:numPr>
        <w:autoSpaceDE w:val="0"/>
        <w:autoSpaceDN w:val="0"/>
        <w:adjustRightInd w:val="0"/>
        <w:jc w:val="both"/>
        <w:rPr>
          <w:rFonts w:eastAsiaTheme="minorHAnsi"/>
        </w:rPr>
      </w:pPr>
      <w:r w:rsidRPr="004B58A6">
        <w:rPr>
          <w:rFonts w:eastAsiaTheme="minorHAnsi"/>
        </w:rPr>
        <w:t>The proposals for the appointment of arbi</w:t>
      </w:r>
      <w:r w:rsidR="00D673E2" w:rsidRPr="004B58A6">
        <w:rPr>
          <w:rFonts w:eastAsiaTheme="minorHAnsi"/>
        </w:rPr>
        <w:t>trators; and</w:t>
      </w:r>
    </w:p>
    <w:p w:rsidR="00D673E2" w:rsidRPr="004B58A6" w:rsidRDefault="00D673E2" w:rsidP="00D673E2">
      <w:pPr>
        <w:pStyle w:val="ListParagraph"/>
        <w:numPr>
          <w:ilvl w:val="0"/>
          <w:numId w:val="35"/>
        </w:numPr>
        <w:autoSpaceDE w:val="0"/>
        <w:autoSpaceDN w:val="0"/>
        <w:adjustRightInd w:val="0"/>
        <w:jc w:val="both"/>
        <w:rPr>
          <w:rFonts w:eastAsiaTheme="minorHAnsi"/>
        </w:rPr>
      </w:pPr>
      <w:r w:rsidRPr="004B58A6">
        <w:rPr>
          <w:rFonts w:eastAsiaTheme="minorHAnsi"/>
        </w:rPr>
        <w:t>Any other necessary communication.</w:t>
      </w:r>
    </w:p>
    <w:p w:rsidR="006133E5" w:rsidRPr="004B58A6" w:rsidRDefault="006133E5" w:rsidP="006133E5">
      <w:pPr>
        <w:ind w:left="-180" w:firstLine="0"/>
      </w:pPr>
    </w:p>
    <w:p w:rsidR="00EC3B1F" w:rsidRPr="004B58A6" w:rsidRDefault="006133E5" w:rsidP="0054441E">
      <w:pPr>
        <w:pStyle w:val="ListParagraph"/>
        <w:numPr>
          <w:ilvl w:val="0"/>
          <w:numId w:val="3"/>
        </w:numPr>
        <w:autoSpaceDE w:val="0"/>
        <w:autoSpaceDN w:val="0"/>
        <w:adjustRightInd w:val="0"/>
        <w:ind w:left="0" w:hanging="270"/>
        <w:jc w:val="both"/>
        <w:rPr>
          <w:rFonts w:eastAsiaTheme="minorHAnsi"/>
        </w:rPr>
      </w:pPr>
      <w:r w:rsidRPr="004B58A6">
        <w:rPr>
          <w:rFonts w:eastAsiaTheme="minorHAnsi"/>
        </w:rPr>
        <w:t>Unless otherwise agreed by the parties, the arbitral proceedings for a particular dispute shall commence on the date on which a notice of arbitration for that dispute is received by the respondent.</w:t>
      </w:r>
    </w:p>
    <w:p w:rsidR="00A855C6" w:rsidRPr="004B58A6" w:rsidRDefault="00A855C6" w:rsidP="00A855C6">
      <w:pPr>
        <w:pStyle w:val="ListParagraph"/>
        <w:autoSpaceDE w:val="0"/>
        <w:autoSpaceDN w:val="0"/>
        <w:adjustRightInd w:val="0"/>
        <w:ind w:left="0" w:firstLine="0"/>
        <w:jc w:val="both"/>
        <w:rPr>
          <w:rFonts w:eastAsiaTheme="minorHAnsi"/>
        </w:rPr>
      </w:pPr>
    </w:p>
    <w:p w:rsidR="00456C69" w:rsidRPr="004B58A6" w:rsidRDefault="004B07B2" w:rsidP="0097177E">
      <w:pPr>
        <w:pStyle w:val="Heading2"/>
        <w:rPr>
          <w:rFonts w:ascii="Times New Roman" w:eastAsiaTheme="minorHAnsi" w:hAnsi="Times New Roman" w:cs="Times New Roman"/>
          <w:i w:val="0"/>
        </w:rPr>
      </w:pPr>
      <w:bookmarkStart w:id="33" w:name="_Toc458415280"/>
      <w:r w:rsidRPr="004B58A6">
        <w:rPr>
          <w:rFonts w:ascii="Times New Roman" w:eastAsiaTheme="minorHAnsi" w:hAnsi="Times New Roman" w:cs="Times New Roman"/>
          <w:i w:val="0"/>
        </w:rPr>
        <w:t>Registration of arbitration with the Centre</w:t>
      </w:r>
      <w:bookmarkEnd w:id="33"/>
    </w:p>
    <w:p w:rsidR="00456C69" w:rsidRPr="004B58A6" w:rsidRDefault="00456C69" w:rsidP="00BB231A">
      <w:pPr>
        <w:pStyle w:val="ListParagraph"/>
        <w:autoSpaceDE w:val="0"/>
        <w:autoSpaceDN w:val="0"/>
        <w:adjustRightInd w:val="0"/>
        <w:ind w:left="-180" w:firstLine="0"/>
        <w:jc w:val="both"/>
        <w:rPr>
          <w:rFonts w:eastAsiaTheme="minorHAnsi"/>
          <w:bCs/>
        </w:rPr>
      </w:pPr>
    </w:p>
    <w:p w:rsidR="00A855C6" w:rsidRPr="004D34F4" w:rsidRDefault="004B07B2" w:rsidP="00C36F0D">
      <w:pPr>
        <w:pStyle w:val="ListParagraph"/>
        <w:autoSpaceDE w:val="0"/>
        <w:autoSpaceDN w:val="0"/>
        <w:adjustRightInd w:val="0"/>
        <w:ind w:left="-180" w:firstLine="0"/>
        <w:jc w:val="both"/>
        <w:rPr>
          <w:rFonts w:eastAsiaTheme="minorHAnsi"/>
        </w:rPr>
      </w:pPr>
      <w:r w:rsidRPr="004B58A6">
        <w:rPr>
          <w:rFonts w:eastAsiaTheme="minorHAnsi"/>
        </w:rPr>
        <w:t>Upon appointment of arbitrators, the arbitration shall be</w:t>
      </w:r>
      <w:r w:rsidR="006C2DF5" w:rsidRPr="004B58A6">
        <w:rPr>
          <w:rFonts w:eastAsiaTheme="minorHAnsi"/>
        </w:rPr>
        <w:t xml:space="preserve"> </w:t>
      </w:r>
      <w:r w:rsidRPr="004B58A6">
        <w:rPr>
          <w:rFonts w:eastAsiaTheme="minorHAnsi"/>
        </w:rPr>
        <w:t>re</w:t>
      </w:r>
      <w:r w:rsidR="006C2DF5" w:rsidRPr="004B58A6">
        <w:rPr>
          <w:rFonts w:eastAsiaTheme="minorHAnsi"/>
        </w:rPr>
        <w:t xml:space="preserve">gistered with the Centre by the </w:t>
      </w:r>
      <w:r w:rsidRPr="004B58A6">
        <w:rPr>
          <w:rFonts w:eastAsiaTheme="minorHAnsi"/>
        </w:rPr>
        <w:t>arbitral tribunal having</w:t>
      </w:r>
      <w:r w:rsidR="006C2DF5" w:rsidRPr="004B58A6">
        <w:rPr>
          <w:rFonts w:eastAsiaTheme="minorHAnsi"/>
        </w:rPr>
        <w:t xml:space="preserve"> </w:t>
      </w:r>
      <w:r w:rsidRPr="004B58A6">
        <w:rPr>
          <w:rFonts w:eastAsiaTheme="minorHAnsi"/>
        </w:rPr>
        <w:t>due regard to confidentiality of arbitration.</w:t>
      </w:r>
    </w:p>
    <w:p w:rsidR="0023145C" w:rsidRPr="004B58A6" w:rsidRDefault="001773D6" w:rsidP="0097177E">
      <w:pPr>
        <w:pStyle w:val="Heading2"/>
        <w:rPr>
          <w:rFonts w:ascii="Times New Roman" w:eastAsiaTheme="minorHAnsi" w:hAnsi="Times New Roman" w:cs="Times New Roman"/>
          <w:i w:val="0"/>
        </w:rPr>
      </w:pPr>
      <w:bookmarkStart w:id="34" w:name="_Toc458415281"/>
      <w:bookmarkStart w:id="35" w:name="_Toc439423946"/>
      <w:r w:rsidRPr="004B58A6">
        <w:rPr>
          <w:rFonts w:ascii="Times New Roman" w:eastAsiaTheme="minorHAnsi" w:hAnsi="Times New Roman" w:cs="Times New Roman"/>
          <w:i w:val="0"/>
        </w:rPr>
        <w:t>Representation by lawyer</w:t>
      </w:r>
      <w:bookmarkEnd w:id="34"/>
    </w:p>
    <w:p w:rsidR="0023145C" w:rsidRPr="004B58A6" w:rsidRDefault="0023145C" w:rsidP="00BB231A">
      <w:pPr>
        <w:autoSpaceDE w:val="0"/>
        <w:autoSpaceDN w:val="0"/>
        <w:adjustRightInd w:val="0"/>
        <w:ind w:left="-180" w:firstLine="0"/>
        <w:rPr>
          <w:rFonts w:eastAsiaTheme="minorHAnsi"/>
          <w:bCs/>
        </w:rPr>
      </w:pPr>
    </w:p>
    <w:p w:rsidR="00A855C6" w:rsidRPr="004D34F4" w:rsidRDefault="001773D6" w:rsidP="00BB231A">
      <w:pPr>
        <w:autoSpaceDE w:val="0"/>
        <w:autoSpaceDN w:val="0"/>
        <w:adjustRightInd w:val="0"/>
        <w:ind w:left="-180" w:firstLine="0"/>
        <w:rPr>
          <w:rFonts w:eastAsiaTheme="minorHAnsi"/>
        </w:rPr>
      </w:pPr>
      <w:r w:rsidRPr="004B58A6">
        <w:rPr>
          <w:rFonts w:eastAsiaTheme="minorHAnsi"/>
        </w:rPr>
        <w:t>The parties to the arbitration may be represented or</w:t>
      </w:r>
      <w:r w:rsidR="0023145C" w:rsidRPr="004B58A6">
        <w:rPr>
          <w:rFonts w:eastAsiaTheme="minorHAnsi"/>
        </w:rPr>
        <w:t xml:space="preserve"> </w:t>
      </w:r>
      <w:r w:rsidRPr="004B58A6">
        <w:rPr>
          <w:rFonts w:eastAsiaTheme="minorHAnsi"/>
        </w:rPr>
        <w:t>assisted by persons of their choice or a lawyer.</w:t>
      </w:r>
    </w:p>
    <w:p w:rsidR="0023145C" w:rsidRPr="004B58A6" w:rsidRDefault="0023145C" w:rsidP="0097177E">
      <w:pPr>
        <w:pStyle w:val="Heading2"/>
        <w:rPr>
          <w:rFonts w:ascii="Times New Roman" w:eastAsiaTheme="minorHAnsi" w:hAnsi="Times New Roman" w:cs="Times New Roman"/>
          <w:i w:val="0"/>
        </w:rPr>
      </w:pPr>
      <w:r w:rsidRPr="004B58A6">
        <w:rPr>
          <w:rFonts w:ascii="Times New Roman" w:eastAsiaTheme="minorHAnsi" w:hAnsi="Times New Roman" w:cs="Times New Roman"/>
          <w:i w:val="0"/>
        </w:rPr>
        <w:t xml:space="preserve"> </w:t>
      </w:r>
      <w:bookmarkStart w:id="36" w:name="_Toc458415282"/>
      <w:r w:rsidR="001773D6" w:rsidRPr="004B58A6">
        <w:rPr>
          <w:rFonts w:ascii="Times New Roman" w:eastAsiaTheme="minorHAnsi" w:hAnsi="Times New Roman" w:cs="Times New Roman"/>
          <w:i w:val="0"/>
        </w:rPr>
        <w:t>Equal treatment</w:t>
      </w:r>
      <w:bookmarkEnd w:id="36"/>
    </w:p>
    <w:p w:rsidR="0023145C" w:rsidRPr="004B58A6" w:rsidRDefault="0023145C" w:rsidP="00BB231A">
      <w:pPr>
        <w:autoSpaceDE w:val="0"/>
        <w:autoSpaceDN w:val="0"/>
        <w:adjustRightInd w:val="0"/>
        <w:ind w:left="-180" w:firstLine="0"/>
        <w:rPr>
          <w:rFonts w:eastAsiaTheme="minorHAnsi"/>
        </w:rPr>
      </w:pPr>
    </w:p>
    <w:p w:rsidR="00A855C6" w:rsidRPr="004B58A6" w:rsidRDefault="001773D6" w:rsidP="00BB231A">
      <w:pPr>
        <w:autoSpaceDE w:val="0"/>
        <w:autoSpaceDN w:val="0"/>
        <w:adjustRightInd w:val="0"/>
        <w:ind w:left="-180" w:firstLine="0"/>
        <w:rPr>
          <w:rFonts w:eastAsiaTheme="minorHAnsi"/>
        </w:rPr>
      </w:pPr>
      <w:r w:rsidRPr="004B58A6">
        <w:rPr>
          <w:rFonts w:eastAsiaTheme="minorHAnsi"/>
        </w:rPr>
        <w:t>The arbitral tribunal shall act fairly and impartially and</w:t>
      </w:r>
      <w:r w:rsidR="0023145C" w:rsidRPr="004B58A6">
        <w:rPr>
          <w:rFonts w:eastAsiaTheme="minorHAnsi"/>
        </w:rPr>
        <w:t xml:space="preserve"> shall give each party an equal and reasonable opportunity of presenting his or her case.</w:t>
      </w:r>
    </w:p>
    <w:p w:rsidR="00462E51" w:rsidRPr="004B58A6" w:rsidRDefault="00462E51" w:rsidP="0097177E">
      <w:pPr>
        <w:pStyle w:val="Heading2"/>
        <w:rPr>
          <w:rFonts w:ascii="Times New Roman" w:eastAsiaTheme="minorHAnsi" w:hAnsi="Times New Roman" w:cs="Times New Roman"/>
          <w:i w:val="0"/>
        </w:rPr>
      </w:pPr>
      <w:bookmarkStart w:id="37" w:name="_Toc458415283"/>
      <w:r w:rsidRPr="004B58A6">
        <w:rPr>
          <w:rFonts w:ascii="Times New Roman" w:eastAsiaTheme="minorHAnsi" w:hAnsi="Times New Roman" w:cs="Times New Roman"/>
          <w:i w:val="0"/>
        </w:rPr>
        <w:t>Determination of procedures</w:t>
      </w:r>
      <w:bookmarkEnd w:id="37"/>
    </w:p>
    <w:p w:rsidR="00462E51" w:rsidRPr="004B58A6" w:rsidRDefault="00462E51" w:rsidP="00BB231A">
      <w:pPr>
        <w:autoSpaceDE w:val="0"/>
        <w:autoSpaceDN w:val="0"/>
        <w:adjustRightInd w:val="0"/>
        <w:ind w:left="-180" w:firstLine="0"/>
        <w:rPr>
          <w:rFonts w:eastAsiaTheme="minorHAnsi"/>
          <w:bCs/>
        </w:rPr>
      </w:pPr>
    </w:p>
    <w:p w:rsidR="00462E51" w:rsidRPr="004B58A6" w:rsidRDefault="00462E51" w:rsidP="004C4522">
      <w:pPr>
        <w:pStyle w:val="ListParagraph"/>
        <w:numPr>
          <w:ilvl w:val="0"/>
          <w:numId w:val="18"/>
        </w:numPr>
        <w:autoSpaceDE w:val="0"/>
        <w:autoSpaceDN w:val="0"/>
        <w:adjustRightInd w:val="0"/>
        <w:ind w:left="0" w:hanging="180"/>
        <w:jc w:val="both"/>
        <w:rPr>
          <w:rFonts w:eastAsiaTheme="minorHAnsi"/>
        </w:rPr>
      </w:pPr>
      <w:r w:rsidRPr="004B58A6">
        <w:rPr>
          <w:rFonts w:eastAsiaTheme="minorHAnsi"/>
        </w:rPr>
        <w:t>Unless otherwise provided i</w:t>
      </w:r>
      <w:r w:rsidR="004472B4" w:rsidRPr="004B58A6">
        <w:rPr>
          <w:rFonts w:eastAsiaTheme="minorHAnsi"/>
        </w:rPr>
        <w:t>n this Chapter V of the Act</w:t>
      </w:r>
      <w:r w:rsidRPr="004B58A6">
        <w:rPr>
          <w:rFonts w:eastAsiaTheme="minorHAnsi"/>
        </w:rPr>
        <w:t>, the arbitral tribunal may not be bound by the Civil and Criminal Procedure Code of the Kingdom of Bhutan.</w:t>
      </w:r>
    </w:p>
    <w:p w:rsidR="00462E51" w:rsidRPr="004B58A6" w:rsidRDefault="00462E51" w:rsidP="004C4522">
      <w:pPr>
        <w:pStyle w:val="ListParagraph"/>
        <w:numPr>
          <w:ilvl w:val="0"/>
          <w:numId w:val="18"/>
        </w:numPr>
        <w:autoSpaceDE w:val="0"/>
        <w:autoSpaceDN w:val="0"/>
        <w:adjustRightInd w:val="0"/>
        <w:ind w:left="0" w:hanging="270"/>
        <w:jc w:val="both"/>
        <w:rPr>
          <w:rFonts w:eastAsiaTheme="minorHAnsi"/>
        </w:rPr>
      </w:pPr>
      <w:r w:rsidRPr="004B58A6">
        <w:rPr>
          <w:rFonts w:eastAsiaTheme="minorHAnsi"/>
        </w:rPr>
        <w:t>Su</w:t>
      </w:r>
      <w:r w:rsidR="00C36F0D" w:rsidRPr="004B58A6">
        <w:rPr>
          <w:rFonts w:eastAsiaTheme="minorHAnsi"/>
        </w:rPr>
        <w:t xml:space="preserve">bject to the provisions of </w:t>
      </w:r>
      <w:r w:rsidRPr="004B58A6">
        <w:rPr>
          <w:rFonts w:eastAsiaTheme="minorHAnsi"/>
        </w:rPr>
        <w:t>Chapter</w:t>
      </w:r>
      <w:r w:rsidR="00C36F0D" w:rsidRPr="004B58A6">
        <w:rPr>
          <w:rFonts w:eastAsiaTheme="minorHAnsi"/>
        </w:rPr>
        <w:t xml:space="preserve"> V of the said Act</w:t>
      </w:r>
      <w:r w:rsidRPr="004B58A6">
        <w:rPr>
          <w:rFonts w:eastAsiaTheme="minorHAnsi"/>
        </w:rPr>
        <w:t>, the parties are free to agree on the procedure to be followed by the arbitral tribunal in conducting the arbitral proceedings.</w:t>
      </w:r>
    </w:p>
    <w:p w:rsidR="00462E51" w:rsidRPr="004B58A6" w:rsidRDefault="00462E51" w:rsidP="004C4522">
      <w:pPr>
        <w:pStyle w:val="ListParagraph"/>
        <w:numPr>
          <w:ilvl w:val="0"/>
          <w:numId w:val="18"/>
        </w:numPr>
        <w:autoSpaceDE w:val="0"/>
        <w:autoSpaceDN w:val="0"/>
        <w:adjustRightInd w:val="0"/>
        <w:ind w:left="0" w:hanging="180"/>
        <w:jc w:val="both"/>
        <w:rPr>
          <w:rFonts w:eastAsiaTheme="minorHAnsi"/>
        </w:rPr>
      </w:pPr>
      <w:r w:rsidRPr="004B58A6">
        <w:rPr>
          <w:rFonts w:eastAsiaTheme="minorHAnsi"/>
        </w:rPr>
        <w:t>If the parties fail to agree on the arbitral procedures, the arbitral tribunal may conduct the arbitral proceedings in s</w:t>
      </w:r>
      <w:r w:rsidR="001E2FE3" w:rsidRPr="004B58A6">
        <w:rPr>
          <w:rFonts w:eastAsiaTheme="minorHAnsi"/>
        </w:rPr>
        <w:t xml:space="preserve">uch manner it deems appropriate or in accordance to </w:t>
      </w:r>
      <w:proofErr w:type="spellStart"/>
      <w:r w:rsidR="001E2FE3" w:rsidRPr="004B58A6">
        <w:rPr>
          <w:rFonts w:eastAsiaTheme="minorHAnsi"/>
        </w:rPr>
        <w:t>RoP</w:t>
      </w:r>
      <w:proofErr w:type="spellEnd"/>
      <w:r w:rsidR="001E2FE3" w:rsidRPr="004B58A6">
        <w:rPr>
          <w:rFonts w:eastAsiaTheme="minorHAnsi"/>
        </w:rPr>
        <w:t xml:space="preserve"> formulated by the centre.</w:t>
      </w:r>
    </w:p>
    <w:p w:rsidR="00A855C6" w:rsidRPr="004D34F4" w:rsidRDefault="00462E51" w:rsidP="004D34F4">
      <w:pPr>
        <w:pStyle w:val="ListParagraph"/>
        <w:numPr>
          <w:ilvl w:val="0"/>
          <w:numId w:val="18"/>
        </w:numPr>
        <w:autoSpaceDE w:val="0"/>
        <w:autoSpaceDN w:val="0"/>
        <w:adjustRightInd w:val="0"/>
        <w:ind w:left="-90" w:hanging="90"/>
        <w:jc w:val="both"/>
        <w:rPr>
          <w:rFonts w:eastAsiaTheme="minorHAnsi"/>
        </w:rPr>
      </w:pPr>
      <w:r w:rsidRPr="004B58A6">
        <w:rPr>
          <w:rFonts w:eastAsiaTheme="minorHAnsi"/>
        </w:rPr>
        <w:t xml:space="preserve"> The power of the arbitral tribunal to determine arbitral procedures includes the power to determine the </w:t>
      </w:r>
      <w:r w:rsidR="004C4522" w:rsidRPr="004B58A6">
        <w:rPr>
          <w:rFonts w:eastAsiaTheme="minorHAnsi"/>
        </w:rPr>
        <w:t xml:space="preserve">  </w:t>
      </w:r>
      <w:r w:rsidRPr="004B58A6">
        <w:rPr>
          <w:rFonts w:eastAsiaTheme="minorHAnsi"/>
        </w:rPr>
        <w:t>admissibility, relevance, materiality and weight of any evidence.</w:t>
      </w:r>
    </w:p>
    <w:p w:rsidR="002A466F" w:rsidRPr="004B58A6" w:rsidRDefault="002A466F" w:rsidP="0097177E">
      <w:pPr>
        <w:pStyle w:val="Heading2"/>
        <w:rPr>
          <w:rFonts w:ascii="Times New Roman" w:eastAsiaTheme="minorHAnsi" w:hAnsi="Times New Roman" w:cs="Times New Roman"/>
          <w:i w:val="0"/>
        </w:rPr>
      </w:pPr>
      <w:bookmarkStart w:id="38" w:name="_Toc458415284"/>
      <w:r w:rsidRPr="004B58A6">
        <w:rPr>
          <w:rFonts w:ascii="Times New Roman" w:eastAsiaTheme="minorHAnsi" w:hAnsi="Times New Roman" w:cs="Times New Roman"/>
          <w:i w:val="0"/>
        </w:rPr>
        <w:t>Claim</w:t>
      </w:r>
      <w:bookmarkEnd w:id="38"/>
    </w:p>
    <w:p w:rsidR="00FE133B" w:rsidRPr="004B58A6" w:rsidRDefault="00FE133B" w:rsidP="00BB231A">
      <w:pPr>
        <w:autoSpaceDE w:val="0"/>
        <w:autoSpaceDN w:val="0"/>
        <w:adjustRightInd w:val="0"/>
        <w:ind w:left="-180" w:firstLine="0"/>
        <w:rPr>
          <w:rFonts w:eastAsiaTheme="minorHAnsi"/>
          <w:bCs/>
        </w:rPr>
      </w:pPr>
    </w:p>
    <w:p w:rsidR="00A855C6" w:rsidRPr="004B58A6" w:rsidRDefault="002A466F" w:rsidP="00BB231A">
      <w:pPr>
        <w:autoSpaceDE w:val="0"/>
        <w:autoSpaceDN w:val="0"/>
        <w:adjustRightInd w:val="0"/>
        <w:ind w:left="-180" w:firstLine="0"/>
        <w:rPr>
          <w:rFonts w:eastAsiaTheme="minorHAnsi"/>
        </w:rPr>
      </w:pPr>
      <w:r w:rsidRPr="004B58A6">
        <w:rPr>
          <w:rFonts w:eastAsiaTheme="minorHAnsi"/>
        </w:rPr>
        <w:lastRenderedPageBreak/>
        <w:t>Within the period of time agreed by the parties, or failing such agreement as determined by the arbitral tribunal, the claimant shall submit his or her statement of claim in writing to the other party and the arbitral tribunal.</w:t>
      </w:r>
    </w:p>
    <w:p w:rsidR="00FE133B" w:rsidRPr="004B58A6" w:rsidRDefault="00FE133B" w:rsidP="0097177E">
      <w:pPr>
        <w:pStyle w:val="Heading2"/>
        <w:rPr>
          <w:rFonts w:ascii="Times New Roman" w:eastAsiaTheme="minorHAnsi" w:hAnsi="Times New Roman" w:cs="Times New Roman"/>
          <w:i w:val="0"/>
        </w:rPr>
      </w:pPr>
      <w:bookmarkStart w:id="39" w:name="_Toc458415285"/>
      <w:r w:rsidRPr="004B58A6">
        <w:rPr>
          <w:rFonts w:ascii="Times New Roman" w:eastAsiaTheme="minorHAnsi" w:hAnsi="Times New Roman" w:cs="Times New Roman"/>
          <w:i w:val="0"/>
        </w:rPr>
        <w:t>Counter-claim and defense</w:t>
      </w:r>
      <w:bookmarkEnd w:id="39"/>
    </w:p>
    <w:p w:rsidR="00214711" w:rsidRPr="004B58A6" w:rsidRDefault="00214711" w:rsidP="00BB231A">
      <w:pPr>
        <w:autoSpaceDE w:val="0"/>
        <w:autoSpaceDN w:val="0"/>
        <w:adjustRightInd w:val="0"/>
        <w:ind w:left="-180" w:firstLine="0"/>
        <w:rPr>
          <w:rFonts w:eastAsiaTheme="minorHAnsi"/>
          <w:bCs/>
        </w:rPr>
      </w:pPr>
    </w:p>
    <w:p w:rsidR="00214711" w:rsidRPr="004B58A6" w:rsidRDefault="00FE133B" w:rsidP="004D34F4">
      <w:pPr>
        <w:autoSpaceDE w:val="0"/>
        <w:autoSpaceDN w:val="0"/>
        <w:adjustRightInd w:val="0"/>
        <w:ind w:left="-180" w:firstLine="0"/>
        <w:jc w:val="both"/>
        <w:rPr>
          <w:rFonts w:eastAsiaTheme="minorHAnsi"/>
        </w:rPr>
      </w:pPr>
      <w:r w:rsidRPr="004B58A6">
        <w:rPr>
          <w:rFonts w:eastAsiaTheme="minorHAnsi"/>
        </w:rPr>
        <w:t>Within the period of time agreed by the parties, or failing such agreement as determined by the arbitral</w:t>
      </w:r>
      <w:r w:rsidR="00C36F0D" w:rsidRPr="004B58A6">
        <w:rPr>
          <w:rFonts w:eastAsiaTheme="minorHAnsi"/>
        </w:rPr>
        <w:t xml:space="preserve"> tribunal, or </w:t>
      </w:r>
      <w:r w:rsidRPr="004B58A6">
        <w:rPr>
          <w:rFonts w:eastAsiaTheme="minorHAnsi"/>
        </w:rPr>
        <w:t>after receipt of the copy of the statement of claim from the arbitral tribunal</w:t>
      </w:r>
      <w:r w:rsidR="001B23F2" w:rsidRPr="004B58A6">
        <w:rPr>
          <w:rFonts w:eastAsiaTheme="minorHAnsi"/>
        </w:rPr>
        <w:t>/</w:t>
      </w:r>
      <w:r w:rsidR="007751EB" w:rsidRPr="004B58A6">
        <w:rPr>
          <w:rFonts w:eastAsiaTheme="minorHAnsi"/>
        </w:rPr>
        <w:t>the centre</w:t>
      </w:r>
      <w:r w:rsidR="001B23F2" w:rsidRPr="004B58A6">
        <w:rPr>
          <w:rFonts w:eastAsiaTheme="minorHAnsi"/>
        </w:rPr>
        <w:t xml:space="preserve">, </w:t>
      </w:r>
      <w:r w:rsidRPr="004B58A6">
        <w:rPr>
          <w:rFonts w:eastAsiaTheme="minorHAnsi"/>
        </w:rPr>
        <w:t>shall submit his or her statement of defense in writing to the claimant and the arbitral tribunal.</w:t>
      </w:r>
    </w:p>
    <w:p w:rsidR="00214711" w:rsidRPr="004B58A6" w:rsidRDefault="00214711" w:rsidP="0097177E">
      <w:pPr>
        <w:pStyle w:val="Heading2"/>
        <w:rPr>
          <w:rFonts w:ascii="Times New Roman" w:eastAsiaTheme="minorHAnsi" w:hAnsi="Times New Roman" w:cs="Times New Roman"/>
          <w:i w:val="0"/>
        </w:rPr>
      </w:pPr>
      <w:bookmarkStart w:id="40" w:name="_Toc458415286"/>
      <w:r w:rsidRPr="004B58A6">
        <w:rPr>
          <w:rFonts w:ascii="Times New Roman" w:eastAsiaTheme="minorHAnsi" w:hAnsi="Times New Roman" w:cs="Times New Roman"/>
          <w:i w:val="0"/>
        </w:rPr>
        <w:t>Amendments to claims and counterclaims</w:t>
      </w:r>
      <w:bookmarkEnd w:id="40"/>
      <w:r w:rsidRPr="004B58A6">
        <w:rPr>
          <w:rFonts w:ascii="Times New Roman" w:eastAsiaTheme="minorHAnsi" w:hAnsi="Times New Roman" w:cs="Times New Roman"/>
          <w:i w:val="0"/>
        </w:rPr>
        <w:t xml:space="preserve"> </w:t>
      </w:r>
    </w:p>
    <w:p w:rsidR="00684208" w:rsidRPr="004B58A6" w:rsidRDefault="00684208" w:rsidP="00BB231A">
      <w:pPr>
        <w:autoSpaceDE w:val="0"/>
        <w:autoSpaceDN w:val="0"/>
        <w:adjustRightInd w:val="0"/>
        <w:ind w:left="-180" w:firstLine="0"/>
        <w:rPr>
          <w:rFonts w:eastAsiaTheme="minorHAnsi"/>
        </w:rPr>
      </w:pPr>
    </w:p>
    <w:p w:rsidR="00214711" w:rsidRPr="004B58A6" w:rsidRDefault="00214711" w:rsidP="00BB231A">
      <w:pPr>
        <w:autoSpaceDE w:val="0"/>
        <w:autoSpaceDN w:val="0"/>
        <w:adjustRightInd w:val="0"/>
        <w:ind w:left="-180" w:firstLine="0"/>
        <w:jc w:val="both"/>
        <w:rPr>
          <w:rFonts w:eastAsiaTheme="minorHAnsi"/>
        </w:rPr>
      </w:pPr>
      <w:r w:rsidRPr="004B58A6">
        <w:rPr>
          <w:rFonts w:eastAsiaTheme="minorHAnsi"/>
        </w:rPr>
        <w:t xml:space="preserve">A party may amend or </w:t>
      </w:r>
      <w:r w:rsidR="00684208" w:rsidRPr="004B58A6">
        <w:rPr>
          <w:rFonts w:eastAsiaTheme="minorHAnsi"/>
        </w:rPr>
        <w:t xml:space="preserve">supplement the claim or defense </w:t>
      </w:r>
      <w:r w:rsidRPr="004B58A6">
        <w:rPr>
          <w:rFonts w:eastAsiaTheme="minorHAnsi"/>
        </w:rPr>
        <w:t xml:space="preserve">during the course of the </w:t>
      </w:r>
      <w:r w:rsidR="00684208" w:rsidRPr="004B58A6">
        <w:rPr>
          <w:rFonts w:eastAsiaTheme="minorHAnsi"/>
        </w:rPr>
        <w:t xml:space="preserve">arbitral proceeding, unless the </w:t>
      </w:r>
      <w:r w:rsidRPr="004B58A6">
        <w:rPr>
          <w:rFonts w:eastAsiaTheme="minorHAnsi"/>
        </w:rPr>
        <w:t>arbitral tribunal considers</w:t>
      </w:r>
      <w:r w:rsidR="00684208" w:rsidRPr="004B58A6">
        <w:rPr>
          <w:rFonts w:eastAsiaTheme="minorHAnsi"/>
        </w:rPr>
        <w:t xml:space="preserve"> it inappropriate to allow such </w:t>
      </w:r>
      <w:r w:rsidRPr="004B58A6">
        <w:rPr>
          <w:rFonts w:eastAsiaTheme="minorHAnsi"/>
        </w:rPr>
        <w:t>amendment having regard to the delay.</w:t>
      </w:r>
    </w:p>
    <w:p w:rsidR="00EA3A17" w:rsidRPr="004B58A6" w:rsidRDefault="00EA3A17" w:rsidP="0097177E">
      <w:pPr>
        <w:pStyle w:val="Heading2"/>
        <w:rPr>
          <w:rFonts w:ascii="Times New Roman" w:eastAsiaTheme="minorHAnsi" w:hAnsi="Times New Roman" w:cs="Times New Roman"/>
          <w:i w:val="0"/>
        </w:rPr>
      </w:pPr>
      <w:bookmarkStart w:id="41" w:name="_Toc458415287"/>
      <w:r w:rsidRPr="004B58A6">
        <w:rPr>
          <w:rFonts w:ascii="Times New Roman" w:eastAsiaTheme="minorHAnsi" w:hAnsi="Times New Roman" w:cs="Times New Roman"/>
          <w:i w:val="0"/>
        </w:rPr>
        <w:t>Oral hearings and proceedings with written submissions</w:t>
      </w:r>
      <w:bookmarkEnd w:id="41"/>
    </w:p>
    <w:p w:rsidR="00EA3A17" w:rsidRPr="004B58A6" w:rsidRDefault="00EA3A17" w:rsidP="00BB231A">
      <w:pPr>
        <w:autoSpaceDE w:val="0"/>
        <w:autoSpaceDN w:val="0"/>
        <w:adjustRightInd w:val="0"/>
        <w:ind w:left="-180" w:firstLine="0"/>
        <w:jc w:val="both"/>
        <w:rPr>
          <w:rFonts w:eastAsiaTheme="minorHAnsi"/>
        </w:rPr>
      </w:pPr>
    </w:p>
    <w:p w:rsidR="00EA3A17" w:rsidRPr="004B58A6" w:rsidRDefault="00EA3A17" w:rsidP="005E44AC">
      <w:pPr>
        <w:pStyle w:val="ListParagraph"/>
        <w:numPr>
          <w:ilvl w:val="0"/>
          <w:numId w:val="20"/>
        </w:numPr>
        <w:autoSpaceDE w:val="0"/>
        <w:autoSpaceDN w:val="0"/>
        <w:adjustRightInd w:val="0"/>
        <w:ind w:left="0"/>
        <w:jc w:val="both"/>
        <w:rPr>
          <w:rFonts w:eastAsiaTheme="minorHAnsi"/>
        </w:rPr>
      </w:pPr>
      <w:r w:rsidRPr="004B58A6">
        <w:rPr>
          <w:rFonts w:eastAsiaTheme="minorHAnsi"/>
        </w:rPr>
        <w:t>Unless the parties have agreed otherwise, the arbitral tribunal shall decide whether to hold the hearings in the form of oral hearings or in written submissions. Where the parties have not excluded an oral hearing, the arbitral tribunal shall hold such a hearing at an appropriate stage of the arbitral proce</w:t>
      </w:r>
      <w:r w:rsidR="00674177" w:rsidRPr="004B58A6">
        <w:rPr>
          <w:rFonts w:eastAsiaTheme="minorHAnsi"/>
        </w:rPr>
        <w:t>eding</w:t>
      </w:r>
      <w:r w:rsidRPr="004B58A6">
        <w:rPr>
          <w:rFonts w:eastAsiaTheme="minorHAnsi"/>
          <w:iCs/>
        </w:rPr>
        <w:t>.</w:t>
      </w:r>
    </w:p>
    <w:p w:rsidR="00EA3A17" w:rsidRPr="004B58A6" w:rsidRDefault="00EA3A17" w:rsidP="00BB231A">
      <w:pPr>
        <w:pStyle w:val="ListParagraph"/>
        <w:autoSpaceDE w:val="0"/>
        <w:autoSpaceDN w:val="0"/>
        <w:adjustRightInd w:val="0"/>
        <w:ind w:left="-180" w:firstLine="0"/>
        <w:jc w:val="both"/>
        <w:rPr>
          <w:rFonts w:eastAsiaTheme="minorHAnsi"/>
        </w:rPr>
      </w:pPr>
    </w:p>
    <w:p w:rsidR="00A855C6" w:rsidRPr="004D34F4" w:rsidRDefault="00EA3A17" w:rsidP="00A855C6">
      <w:pPr>
        <w:pStyle w:val="ListParagraph"/>
        <w:numPr>
          <w:ilvl w:val="0"/>
          <w:numId w:val="20"/>
        </w:numPr>
        <w:autoSpaceDE w:val="0"/>
        <w:autoSpaceDN w:val="0"/>
        <w:adjustRightInd w:val="0"/>
        <w:ind w:left="-180" w:firstLine="0"/>
        <w:jc w:val="both"/>
        <w:rPr>
          <w:rFonts w:eastAsiaTheme="minorHAnsi"/>
        </w:rPr>
      </w:pPr>
      <w:r w:rsidRPr="004B58A6">
        <w:rPr>
          <w:rFonts w:eastAsiaTheme="minorHAnsi"/>
        </w:rPr>
        <w:t>The parties shall be given notice in advance of any hearing and of any meeting of the arbitral tribunal.</w:t>
      </w:r>
    </w:p>
    <w:p w:rsidR="00A51F16" w:rsidRPr="004B58A6" w:rsidRDefault="00A51F16" w:rsidP="0097177E">
      <w:pPr>
        <w:pStyle w:val="Heading2"/>
        <w:rPr>
          <w:rFonts w:ascii="Times New Roman" w:eastAsiaTheme="minorHAnsi" w:hAnsi="Times New Roman" w:cs="Times New Roman"/>
          <w:i w:val="0"/>
        </w:rPr>
      </w:pPr>
      <w:bookmarkStart w:id="42" w:name="_Toc458415288"/>
      <w:r w:rsidRPr="004B58A6">
        <w:rPr>
          <w:rFonts w:ascii="Times New Roman" w:eastAsiaTheme="minorHAnsi" w:hAnsi="Times New Roman" w:cs="Times New Roman"/>
          <w:i w:val="0"/>
        </w:rPr>
        <w:t>Settlement</w:t>
      </w:r>
      <w:bookmarkEnd w:id="42"/>
    </w:p>
    <w:p w:rsidR="00A51F16" w:rsidRPr="004B58A6" w:rsidRDefault="00A51F16" w:rsidP="00A51F16">
      <w:pPr>
        <w:autoSpaceDE w:val="0"/>
        <w:autoSpaceDN w:val="0"/>
        <w:adjustRightInd w:val="0"/>
        <w:ind w:left="-180" w:firstLine="0"/>
        <w:jc w:val="both"/>
        <w:rPr>
          <w:rFonts w:eastAsiaTheme="minorHAnsi"/>
          <w:bCs/>
        </w:rPr>
      </w:pPr>
    </w:p>
    <w:p w:rsidR="00A855C6" w:rsidRPr="004B58A6" w:rsidRDefault="00A51F16" w:rsidP="00A7631C">
      <w:pPr>
        <w:autoSpaceDE w:val="0"/>
        <w:autoSpaceDN w:val="0"/>
        <w:adjustRightInd w:val="0"/>
        <w:ind w:left="-180" w:firstLine="0"/>
        <w:jc w:val="both"/>
        <w:rPr>
          <w:rFonts w:eastAsiaTheme="minorHAnsi"/>
        </w:rPr>
      </w:pPr>
      <w:r w:rsidRPr="004B58A6">
        <w:rPr>
          <w:rFonts w:eastAsiaTheme="minorHAnsi"/>
        </w:rPr>
        <w:t>If, during arbitral proceedings, the parties settle the dispute, the arbitral tribunal shall terminate the arbitral proceedings and, if requested by the parties and not objected to by the arbitral tribunal, record the settlement in the form of an arbitral award on agreed terms.</w:t>
      </w:r>
    </w:p>
    <w:p w:rsidR="000364AD" w:rsidRPr="004B58A6" w:rsidRDefault="000364AD" w:rsidP="0097177E">
      <w:pPr>
        <w:pStyle w:val="Heading2"/>
        <w:rPr>
          <w:rFonts w:ascii="Times New Roman" w:eastAsiaTheme="minorHAnsi" w:hAnsi="Times New Roman" w:cs="Times New Roman"/>
          <w:i w:val="0"/>
        </w:rPr>
      </w:pPr>
      <w:bookmarkStart w:id="43" w:name="_Toc458415289"/>
      <w:bookmarkEnd w:id="35"/>
      <w:r w:rsidRPr="004B58A6">
        <w:rPr>
          <w:rFonts w:ascii="Times New Roman" w:eastAsiaTheme="minorHAnsi" w:hAnsi="Times New Roman" w:cs="Times New Roman"/>
          <w:i w:val="0"/>
        </w:rPr>
        <w:t>Closure of hearing</w:t>
      </w:r>
      <w:bookmarkEnd w:id="43"/>
    </w:p>
    <w:p w:rsidR="000364AD" w:rsidRPr="004B58A6" w:rsidRDefault="000364AD" w:rsidP="00BB231A">
      <w:pPr>
        <w:autoSpaceDE w:val="0"/>
        <w:autoSpaceDN w:val="0"/>
        <w:adjustRightInd w:val="0"/>
        <w:ind w:left="-180" w:firstLine="0"/>
        <w:rPr>
          <w:rFonts w:eastAsiaTheme="minorHAnsi"/>
          <w:bCs/>
        </w:rPr>
      </w:pPr>
    </w:p>
    <w:p w:rsidR="00A855C6" w:rsidRPr="004B58A6" w:rsidRDefault="000364AD" w:rsidP="00A7631C">
      <w:pPr>
        <w:autoSpaceDE w:val="0"/>
        <w:autoSpaceDN w:val="0"/>
        <w:adjustRightInd w:val="0"/>
        <w:ind w:left="-180" w:firstLine="0"/>
        <w:rPr>
          <w:rFonts w:eastAsiaTheme="minorHAnsi"/>
        </w:rPr>
      </w:pPr>
      <w:r w:rsidRPr="004B58A6">
        <w:rPr>
          <w:rFonts w:eastAsiaTheme="minorHAnsi"/>
        </w:rPr>
        <w:t>The arbitral tribunal may enquire parties if they have any further proof to offer or witnesses to produce or submissions to make and, if there are none, it shall declare the hearings closed.</w:t>
      </w:r>
    </w:p>
    <w:p w:rsidR="00DB0DD7" w:rsidRPr="004B58A6" w:rsidRDefault="00264BDC" w:rsidP="0097177E">
      <w:pPr>
        <w:pStyle w:val="Heading2"/>
        <w:rPr>
          <w:rFonts w:ascii="Times New Roman" w:eastAsiaTheme="minorHAnsi" w:hAnsi="Times New Roman" w:cs="Times New Roman"/>
          <w:i w:val="0"/>
        </w:rPr>
      </w:pPr>
      <w:bookmarkStart w:id="44" w:name="_Toc458415290"/>
      <w:r w:rsidRPr="004B58A6">
        <w:rPr>
          <w:rFonts w:ascii="Times New Roman" w:eastAsiaTheme="minorHAnsi" w:hAnsi="Times New Roman" w:cs="Times New Roman"/>
          <w:i w:val="0"/>
        </w:rPr>
        <w:t xml:space="preserve">Making of Arbitral </w:t>
      </w:r>
      <w:r w:rsidR="00DB0DD7" w:rsidRPr="004B58A6">
        <w:rPr>
          <w:rFonts w:ascii="Times New Roman" w:eastAsiaTheme="minorHAnsi" w:hAnsi="Times New Roman" w:cs="Times New Roman"/>
          <w:i w:val="0"/>
        </w:rPr>
        <w:t>Award</w:t>
      </w:r>
      <w:bookmarkEnd w:id="44"/>
    </w:p>
    <w:p w:rsidR="00D64E28" w:rsidRPr="004B58A6" w:rsidRDefault="00D64E28" w:rsidP="00BB231A">
      <w:pPr>
        <w:autoSpaceDE w:val="0"/>
        <w:autoSpaceDN w:val="0"/>
        <w:adjustRightInd w:val="0"/>
        <w:ind w:left="-180" w:firstLine="0"/>
        <w:jc w:val="both"/>
        <w:rPr>
          <w:rFonts w:eastAsiaTheme="minorHAnsi"/>
          <w:bCs/>
        </w:rPr>
      </w:pPr>
    </w:p>
    <w:p w:rsidR="00DB0DD7" w:rsidRPr="004B58A6" w:rsidRDefault="00DB0DD7" w:rsidP="00A7631C">
      <w:pPr>
        <w:pStyle w:val="ListParagraph"/>
        <w:numPr>
          <w:ilvl w:val="0"/>
          <w:numId w:val="28"/>
        </w:numPr>
        <w:autoSpaceDE w:val="0"/>
        <w:autoSpaceDN w:val="0"/>
        <w:adjustRightInd w:val="0"/>
        <w:ind w:left="0" w:hanging="180"/>
        <w:jc w:val="both"/>
        <w:rPr>
          <w:rFonts w:eastAsiaTheme="minorHAnsi"/>
        </w:rPr>
      </w:pPr>
      <w:r w:rsidRPr="004B58A6">
        <w:rPr>
          <w:rFonts w:eastAsiaTheme="minorHAnsi"/>
        </w:rPr>
        <w:t>After completion of the submission of the parties, the arbitral tribunal shall render award in writing and shall be signed by the arbitrator</w:t>
      </w:r>
      <w:r w:rsidR="00A7631C" w:rsidRPr="004B58A6">
        <w:rPr>
          <w:rFonts w:eastAsiaTheme="minorHAnsi"/>
        </w:rPr>
        <w:t>s</w:t>
      </w:r>
      <w:r w:rsidRPr="004B58A6">
        <w:rPr>
          <w:rFonts w:eastAsiaTheme="minorHAnsi"/>
        </w:rPr>
        <w:t>.</w:t>
      </w:r>
    </w:p>
    <w:p w:rsidR="00DB0DD7" w:rsidRPr="004B58A6" w:rsidRDefault="00264BDC" w:rsidP="00A7631C">
      <w:pPr>
        <w:pStyle w:val="ListParagraph"/>
        <w:numPr>
          <w:ilvl w:val="0"/>
          <w:numId w:val="28"/>
        </w:numPr>
        <w:autoSpaceDE w:val="0"/>
        <w:autoSpaceDN w:val="0"/>
        <w:adjustRightInd w:val="0"/>
        <w:ind w:left="0" w:hanging="180"/>
        <w:jc w:val="both"/>
        <w:rPr>
          <w:rFonts w:eastAsiaTheme="minorHAnsi"/>
        </w:rPr>
      </w:pPr>
      <w:r w:rsidRPr="004B58A6">
        <w:rPr>
          <w:rFonts w:eastAsiaTheme="minorHAnsi"/>
        </w:rPr>
        <w:t xml:space="preserve">In arbitral proceedings, </w:t>
      </w:r>
      <w:r w:rsidR="00DB0DD7" w:rsidRPr="004B58A6">
        <w:rPr>
          <w:rFonts w:eastAsiaTheme="minorHAnsi"/>
        </w:rPr>
        <w:t>the signatures of the majority of all members of the arbitral tribunal shall suffice, provided that the reason for any omitted signature shall be stated.</w:t>
      </w:r>
    </w:p>
    <w:p w:rsidR="00A855C6" w:rsidRPr="004D34F4" w:rsidRDefault="00DB0DD7" w:rsidP="004D34F4">
      <w:pPr>
        <w:pStyle w:val="ListParagraph"/>
        <w:numPr>
          <w:ilvl w:val="0"/>
          <w:numId w:val="28"/>
        </w:numPr>
        <w:autoSpaceDE w:val="0"/>
        <w:autoSpaceDN w:val="0"/>
        <w:adjustRightInd w:val="0"/>
        <w:ind w:left="0" w:hanging="180"/>
        <w:jc w:val="both"/>
        <w:rPr>
          <w:rFonts w:eastAsiaTheme="minorHAnsi"/>
        </w:rPr>
      </w:pPr>
      <w:r w:rsidRPr="004B58A6">
        <w:rPr>
          <w:rFonts w:eastAsiaTheme="minorHAnsi"/>
        </w:rPr>
        <w:t>The award shall contain the reasons, date and the venue of the arbitral tr</w:t>
      </w:r>
      <w:r w:rsidR="00264BDC" w:rsidRPr="004B58A6">
        <w:rPr>
          <w:rFonts w:eastAsiaTheme="minorHAnsi"/>
        </w:rPr>
        <w:t>ibunal, and each party and the c</w:t>
      </w:r>
      <w:r w:rsidRPr="004B58A6">
        <w:rPr>
          <w:rFonts w:eastAsiaTheme="minorHAnsi"/>
        </w:rPr>
        <w:t>entre shall be given a copy of the award.</w:t>
      </w:r>
    </w:p>
    <w:p w:rsidR="005425E5" w:rsidRPr="004B58A6" w:rsidRDefault="005425E5" w:rsidP="0097177E">
      <w:pPr>
        <w:pStyle w:val="Heading2"/>
        <w:rPr>
          <w:rFonts w:ascii="Times New Roman" w:eastAsiaTheme="minorHAnsi" w:hAnsi="Times New Roman" w:cs="Times New Roman"/>
          <w:i w:val="0"/>
        </w:rPr>
      </w:pPr>
      <w:bookmarkStart w:id="45" w:name="_Toc458415291"/>
      <w:r w:rsidRPr="004B58A6">
        <w:rPr>
          <w:rFonts w:ascii="Times New Roman" w:eastAsiaTheme="minorHAnsi" w:hAnsi="Times New Roman" w:cs="Times New Roman"/>
          <w:i w:val="0"/>
        </w:rPr>
        <w:lastRenderedPageBreak/>
        <w:t>Correction, clarification of award rendered</w:t>
      </w:r>
      <w:bookmarkEnd w:id="45"/>
    </w:p>
    <w:p w:rsidR="00AD69D0" w:rsidRPr="004B58A6" w:rsidRDefault="008B6165" w:rsidP="008B6165">
      <w:pPr>
        <w:tabs>
          <w:tab w:val="left" w:pos="1090"/>
        </w:tabs>
        <w:autoSpaceDE w:val="0"/>
        <w:autoSpaceDN w:val="0"/>
        <w:adjustRightInd w:val="0"/>
        <w:ind w:left="-180" w:firstLine="0"/>
        <w:jc w:val="both"/>
        <w:rPr>
          <w:rFonts w:eastAsiaTheme="minorHAnsi"/>
          <w:bCs/>
          <w:color w:val="FF0000"/>
        </w:rPr>
      </w:pPr>
      <w:r w:rsidRPr="004B58A6">
        <w:rPr>
          <w:rFonts w:eastAsiaTheme="minorHAnsi"/>
          <w:bCs/>
          <w:color w:val="FF0000"/>
        </w:rPr>
        <w:tab/>
      </w:r>
    </w:p>
    <w:p w:rsidR="00A855C6" w:rsidRPr="00A93DBB" w:rsidRDefault="005425E5" w:rsidP="00A7631C">
      <w:pPr>
        <w:autoSpaceDE w:val="0"/>
        <w:autoSpaceDN w:val="0"/>
        <w:adjustRightInd w:val="0"/>
        <w:ind w:left="-180" w:firstLine="0"/>
        <w:jc w:val="both"/>
        <w:rPr>
          <w:rFonts w:eastAsiaTheme="minorHAnsi"/>
          <w:bCs/>
          <w:color w:val="000000" w:themeColor="text1"/>
        </w:rPr>
      </w:pPr>
      <w:r w:rsidRPr="00A93DBB">
        <w:rPr>
          <w:rFonts w:eastAsiaTheme="minorHAnsi"/>
          <w:bCs/>
          <w:color w:val="000000" w:themeColor="text1"/>
        </w:rPr>
        <w:t>Correction and clarification of award rendered shall be in compliance with section 143, 144, 145, 146, 147 &amp; 148 of the Act.</w:t>
      </w:r>
    </w:p>
    <w:p w:rsidR="00322BC7" w:rsidRPr="004B58A6" w:rsidRDefault="00322BC7" w:rsidP="0097177E">
      <w:pPr>
        <w:pStyle w:val="Heading2"/>
        <w:rPr>
          <w:rFonts w:ascii="Times New Roman" w:eastAsiaTheme="minorHAnsi" w:hAnsi="Times New Roman" w:cs="Times New Roman"/>
          <w:i w:val="0"/>
        </w:rPr>
      </w:pPr>
      <w:bookmarkStart w:id="46" w:name="_Toc458415292"/>
      <w:r w:rsidRPr="004B58A6">
        <w:rPr>
          <w:rFonts w:ascii="Times New Roman" w:eastAsiaTheme="minorHAnsi" w:hAnsi="Times New Roman" w:cs="Times New Roman"/>
          <w:i w:val="0"/>
        </w:rPr>
        <w:t>Termination of arbitration proceeding</w:t>
      </w:r>
      <w:bookmarkEnd w:id="46"/>
    </w:p>
    <w:p w:rsidR="00322BC7" w:rsidRPr="004B58A6" w:rsidRDefault="00322BC7" w:rsidP="00BB231A">
      <w:pPr>
        <w:autoSpaceDE w:val="0"/>
        <w:autoSpaceDN w:val="0"/>
        <w:adjustRightInd w:val="0"/>
        <w:ind w:left="-180" w:firstLine="0"/>
        <w:rPr>
          <w:rFonts w:eastAsiaTheme="minorHAnsi"/>
        </w:rPr>
      </w:pPr>
    </w:p>
    <w:p w:rsidR="00B42287" w:rsidRPr="004B58A6" w:rsidRDefault="00B42287" w:rsidP="00BB231A">
      <w:pPr>
        <w:pStyle w:val="ListParagraph"/>
        <w:numPr>
          <w:ilvl w:val="0"/>
          <w:numId w:val="29"/>
        </w:numPr>
        <w:autoSpaceDE w:val="0"/>
        <w:autoSpaceDN w:val="0"/>
        <w:adjustRightInd w:val="0"/>
        <w:ind w:left="-180" w:firstLine="0"/>
        <w:jc w:val="both"/>
        <w:rPr>
          <w:rFonts w:eastAsiaTheme="minorHAnsi"/>
        </w:rPr>
      </w:pPr>
      <w:r w:rsidRPr="004B58A6">
        <w:rPr>
          <w:rFonts w:eastAsiaTheme="minorHAnsi"/>
        </w:rPr>
        <w:t>The arbitral proceedings shall be terminated:</w:t>
      </w:r>
    </w:p>
    <w:p w:rsidR="00322BC7" w:rsidRPr="004B58A6" w:rsidRDefault="00B42287" w:rsidP="00FD47F7">
      <w:pPr>
        <w:pStyle w:val="ListParagraph"/>
        <w:numPr>
          <w:ilvl w:val="0"/>
          <w:numId w:val="30"/>
        </w:numPr>
        <w:autoSpaceDE w:val="0"/>
        <w:autoSpaceDN w:val="0"/>
        <w:adjustRightInd w:val="0"/>
        <w:ind w:left="270" w:hanging="270"/>
        <w:jc w:val="both"/>
        <w:rPr>
          <w:rFonts w:eastAsiaTheme="minorHAnsi"/>
        </w:rPr>
      </w:pPr>
      <w:r w:rsidRPr="004B58A6">
        <w:rPr>
          <w:rFonts w:eastAsiaTheme="minorHAnsi"/>
        </w:rPr>
        <w:t>On the day of the final award or an order of the</w:t>
      </w:r>
      <w:r w:rsidR="00322BC7" w:rsidRPr="004B58A6">
        <w:rPr>
          <w:rFonts w:eastAsiaTheme="minorHAnsi"/>
        </w:rPr>
        <w:t xml:space="preserve"> </w:t>
      </w:r>
      <w:r w:rsidRPr="004B58A6">
        <w:rPr>
          <w:rFonts w:eastAsiaTheme="minorHAnsi"/>
        </w:rPr>
        <w:t>arbitral tribunal;</w:t>
      </w:r>
    </w:p>
    <w:p w:rsidR="00322BC7" w:rsidRPr="004B58A6" w:rsidRDefault="00B42287" w:rsidP="00FD47F7">
      <w:pPr>
        <w:pStyle w:val="ListParagraph"/>
        <w:numPr>
          <w:ilvl w:val="0"/>
          <w:numId w:val="30"/>
        </w:numPr>
        <w:autoSpaceDE w:val="0"/>
        <w:autoSpaceDN w:val="0"/>
        <w:adjustRightInd w:val="0"/>
        <w:ind w:left="270" w:hanging="270"/>
        <w:jc w:val="both"/>
        <w:rPr>
          <w:rFonts w:eastAsiaTheme="minorHAnsi"/>
        </w:rPr>
      </w:pPr>
      <w:r w:rsidRPr="004B58A6">
        <w:rPr>
          <w:rFonts w:eastAsiaTheme="minorHAnsi"/>
        </w:rPr>
        <w:t>If the claimant withdraws his or her claim, unless the</w:t>
      </w:r>
      <w:r w:rsidR="00322BC7" w:rsidRPr="004B58A6">
        <w:rPr>
          <w:rFonts w:eastAsiaTheme="minorHAnsi"/>
        </w:rPr>
        <w:t xml:space="preserve"> </w:t>
      </w:r>
      <w:r w:rsidRPr="004B58A6">
        <w:rPr>
          <w:rFonts w:eastAsiaTheme="minorHAnsi"/>
        </w:rPr>
        <w:t>respondent objects thereto and the arbitral tribunal</w:t>
      </w:r>
      <w:r w:rsidR="00322BC7" w:rsidRPr="004B58A6">
        <w:rPr>
          <w:rFonts w:eastAsiaTheme="minorHAnsi"/>
        </w:rPr>
        <w:t xml:space="preserve"> </w:t>
      </w:r>
      <w:r w:rsidRPr="004B58A6">
        <w:rPr>
          <w:rFonts w:eastAsiaTheme="minorHAnsi"/>
        </w:rPr>
        <w:t>recognizes a legitimate interest on his or her part in</w:t>
      </w:r>
      <w:r w:rsidR="00322BC7" w:rsidRPr="004B58A6">
        <w:rPr>
          <w:rFonts w:eastAsiaTheme="minorHAnsi"/>
        </w:rPr>
        <w:t xml:space="preserve"> obtaining a final award in </w:t>
      </w:r>
      <w:r w:rsidRPr="004B58A6">
        <w:rPr>
          <w:rFonts w:eastAsiaTheme="minorHAnsi"/>
        </w:rPr>
        <w:t>the dispute;</w:t>
      </w:r>
    </w:p>
    <w:p w:rsidR="00322BC7" w:rsidRPr="004B58A6" w:rsidRDefault="00B42287" w:rsidP="00FD47F7">
      <w:pPr>
        <w:pStyle w:val="ListParagraph"/>
        <w:numPr>
          <w:ilvl w:val="0"/>
          <w:numId w:val="30"/>
        </w:numPr>
        <w:autoSpaceDE w:val="0"/>
        <w:autoSpaceDN w:val="0"/>
        <w:adjustRightInd w:val="0"/>
        <w:ind w:left="270" w:hanging="270"/>
        <w:jc w:val="both"/>
        <w:rPr>
          <w:rFonts w:eastAsiaTheme="minorHAnsi"/>
        </w:rPr>
      </w:pPr>
      <w:r w:rsidRPr="004B58A6">
        <w:rPr>
          <w:rFonts w:eastAsiaTheme="minorHAnsi"/>
        </w:rPr>
        <w:t>If the parties agree on the termination of the arbitral</w:t>
      </w:r>
      <w:r w:rsidR="00322BC7" w:rsidRPr="004B58A6">
        <w:rPr>
          <w:rFonts w:eastAsiaTheme="minorHAnsi"/>
        </w:rPr>
        <w:t xml:space="preserve"> </w:t>
      </w:r>
      <w:r w:rsidRPr="004B58A6">
        <w:rPr>
          <w:rFonts w:eastAsiaTheme="minorHAnsi"/>
        </w:rPr>
        <w:t>proceedings; or</w:t>
      </w:r>
    </w:p>
    <w:p w:rsidR="00322BC7" w:rsidRPr="004B58A6" w:rsidRDefault="00B42287" w:rsidP="00FD47F7">
      <w:pPr>
        <w:pStyle w:val="ListParagraph"/>
        <w:numPr>
          <w:ilvl w:val="0"/>
          <w:numId w:val="30"/>
        </w:numPr>
        <w:autoSpaceDE w:val="0"/>
        <w:autoSpaceDN w:val="0"/>
        <w:adjustRightInd w:val="0"/>
        <w:ind w:left="270" w:hanging="270"/>
        <w:jc w:val="both"/>
        <w:rPr>
          <w:rFonts w:eastAsiaTheme="minorHAnsi"/>
        </w:rPr>
      </w:pPr>
      <w:r w:rsidRPr="004B58A6">
        <w:rPr>
          <w:rFonts w:eastAsiaTheme="minorHAnsi"/>
        </w:rPr>
        <w:t>If the arbitral tribunal finds that the continuation</w:t>
      </w:r>
      <w:r w:rsidR="00322BC7" w:rsidRPr="004B58A6">
        <w:rPr>
          <w:rFonts w:eastAsiaTheme="minorHAnsi"/>
        </w:rPr>
        <w:t xml:space="preserve"> </w:t>
      </w:r>
      <w:r w:rsidRPr="004B58A6">
        <w:rPr>
          <w:rFonts w:eastAsiaTheme="minorHAnsi"/>
        </w:rPr>
        <w:t>of the arbitra</w:t>
      </w:r>
      <w:r w:rsidR="00322BC7" w:rsidRPr="004B58A6">
        <w:rPr>
          <w:rFonts w:eastAsiaTheme="minorHAnsi"/>
        </w:rPr>
        <w:t xml:space="preserve">l proceedings has for any other </w:t>
      </w:r>
      <w:r w:rsidRPr="004B58A6">
        <w:rPr>
          <w:rFonts w:eastAsiaTheme="minorHAnsi"/>
        </w:rPr>
        <w:t>reason</w:t>
      </w:r>
      <w:r w:rsidR="00322BC7" w:rsidRPr="004B58A6">
        <w:rPr>
          <w:rFonts w:eastAsiaTheme="minorHAnsi"/>
        </w:rPr>
        <w:t xml:space="preserve"> </w:t>
      </w:r>
      <w:r w:rsidRPr="004B58A6">
        <w:rPr>
          <w:rFonts w:eastAsiaTheme="minorHAnsi"/>
        </w:rPr>
        <w:t>become unnecessary or impossible.</w:t>
      </w:r>
    </w:p>
    <w:p w:rsidR="00322BC7" w:rsidRPr="004B58A6" w:rsidRDefault="00322BC7" w:rsidP="00FD47F7">
      <w:pPr>
        <w:pStyle w:val="ListParagraph"/>
        <w:autoSpaceDE w:val="0"/>
        <w:autoSpaceDN w:val="0"/>
        <w:adjustRightInd w:val="0"/>
        <w:ind w:left="270" w:hanging="270"/>
        <w:jc w:val="both"/>
        <w:rPr>
          <w:rFonts w:eastAsiaTheme="minorHAnsi"/>
        </w:rPr>
      </w:pPr>
    </w:p>
    <w:p w:rsidR="00B42287" w:rsidRPr="004B58A6" w:rsidRDefault="00B42287" w:rsidP="00FD47F7">
      <w:pPr>
        <w:pStyle w:val="ListParagraph"/>
        <w:numPr>
          <w:ilvl w:val="0"/>
          <w:numId w:val="29"/>
        </w:numPr>
        <w:autoSpaceDE w:val="0"/>
        <w:autoSpaceDN w:val="0"/>
        <w:adjustRightInd w:val="0"/>
        <w:ind w:left="90" w:hanging="270"/>
        <w:jc w:val="both"/>
        <w:rPr>
          <w:rFonts w:eastAsiaTheme="minorHAnsi"/>
        </w:rPr>
      </w:pPr>
      <w:r w:rsidRPr="004B58A6">
        <w:rPr>
          <w:rFonts w:eastAsiaTheme="minorHAnsi"/>
        </w:rPr>
        <w:t>The mandate of the arbitral tribunal terminates with the</w:t>
      </w:r>
      <w:r w:rsidR="00322BC7" w:rsidRPr="004B58A6">
        <w:rPr>
          <w:rFonts w:eastAsiaTheme="minorHAnsi"/>
        </w:rPr>
        <w:t xml:space="preserve"> </w:t>
      </w:r>
      <w:r w:rsidRPr="004B58A6">
        <w:rPr>
          <w:rFonts w:eastAsiaTheme="minorHAnsi"/>
        </w:rPr>
        <w:t>termination of the arbitral proceedings, subject to the</w:t>
      </w:r>
      <w:r w:rsidR="00322BC7" w:rsidRPr="004B58A6">
        <w:rPr>
          <w:rFonts w:eastAsiaTheme="minorHAnsi"/>
        </w:rPr>
        <w:t xml:space="preserve"> </w:t>
      </w:r>
      <w:r w:rsidRPr="004B58A6">
        <w:rPr>
          <w:rFonts w:eastAsiaTheme="minorHAnsi"/>
        </w:rPr>
        <w:t xml:space="preserve">provisions of the </w:t>
      </w:r>
      <w:r w:rsidR="00322BC7" w:rsidRPr="004B58A6">
        <w:rPr>
          <w:rFonts w:eastAsiaTheme="minorHAnsi"/>
        </w:rPr>
        <w:t xml:space="preserve">Part V, </w:t>
      </w:r>
      <w:r w:rsidRPr="004B58A6">
        <w:rPr>
          <w:rFonts w:eastAsiaTheme="minorHAnsi"/>
        </w:rPr>
        <w:t>sections</w:t>
      </w:r>
      <w:r w:rsidR="00322BC7" w:rsidRPr="004B58A6">
        <w:rPr>
          <w:rFonts w:eastAsiaTheme="minorHAnsi"/>
        </w:rPr>
        <w:t xml:space="preserve"> 1, a, b, c &amp; d</w:t>
      </w:r>
      <w:r w:rsidRPr="004B58A6">
        <w:rPr>
          <w:rFonts w:eastAsiaTheme="minorHAnsi"/>
        </w:rPr>
        <w:t xml:space="preserve"> of</w:t>
      </w:r>
      <w:r w:rsidR="00322BC7" w:rsidRPr="004B58A6">
        <w:rPr>
          <w:rFonts w:eastAsiaTheme="minorHAnsi"/>
        </w:rPr>
        <w:t xml:space="preserve"> this Procedure</w:t>
      </w:r>
      <w:r w:rsidRPr="004B58A6">
        <w:rPr>
          <w:rFonts w:eastAsiaTheme="minorHAnsi"/>
        </w:rPr>
        <w:t>. In such cases, the arbitral tribunal’s mandate will</w:t>
      </w:r>
      <w:r w:rsidR="00322BC7" w:rsidRPr="004B58A6">
        <w:rPr>
          <w:rFonts w:eastAsiaTheme="minorHAnsi"/>
        </w:rPr>
        <w:t xml:space="preserve"> </w:t>
      </w:r>
      <w:r w:rsidRPr="004B58A6">
        <w:rPr>
          <w:rFonts w:eastAsiaTheme="minorHAnsi"/>
        </w:rPr>
        <w:t>be terminated when the respective decision is rendered.</w:t>
      </w:r>
    </w:p>
    <w:p w:rsidR="00510F8C" w:rsidRPr="004B58A6" w:rsidRDefault="00510F8C" w:rsidP="00510F8C">
      <w:pPr>
        <w:autoSpaceDE w:val="0"/>
        <w:autoSpaceDN w:val="0"/>
        <w:adjustRightInd w:val="0"/>
        <w:jc w:val="both"/>
        <w:rPr>
          <w:rFonts w:eastAsiaTheme="minorHAnsi"/>
        </w:rPr>
      </w:pPr>
    </w:p>
    <w:p w:rsidR="008E2B0A" w:rsidRPr="004B58A6" w:rsidRDefault="008E2B0A" w:rsidP="00510F8C">
      <w:pPr>
        <w:autoSpaceDE w:val="0"/>
        <w:autoSpaceDN w:val="0"/>
        <w:adjustRightInd w:val="0"/>
        <w:ind w:firstLine="90"/>
        <w:jc w:val="center"/>
        <w:rPr>
          <w:rFonts w:eastAsiaTheme="minorHAnsi"/>
          <w:b/>
          <w:bCs/>
        </w:rPr>
      </w:pPr>
    </w:p>
    <w:p w:rsidR="0097177E" w:rsidRPr="004B58A6" w:rsidRDefault="0097177E" w:rsidP="00510F8C">
      <w:pPr>
        <w:autoSpaceDE w:val="0"/>
        <w:autoSpaceDN w:val="0"/>
        <w:adjustRightInd w:val="0"/>
        <w:ind w:firstLine="90"/>
        <w:jc w:val="center"/>
        <w:rPr>
          <w:rFonts w:eastAsiaTheme="minorHAnsi"/>
          <w:b/>
          <w:bCs/>
        </w:rPr>
      </w:pPr>
    </w:p>
    <w:p w:rsidR="00510F8C" w:rsidRPr="004D34F4" w:rsidRDefault="00510F8C" w:rsidP="004B58A6">
      <w:pPr>
        <w:pStyle w:val="Heading1"/>
        <w:jc w:val="center"/>
        <w:rPr>
          <w:rFonts w:ascii="Times New Roman" w:eastAsiaTheme="minorHAnsi" w:hAnsi="Times New Roman" w:cs="Times New Roman"/>
          <w:sz w:val="28"/>
          <w:szCs w:val="28"/>
        </w:rPr>
      </w:pPr>
      <w:bookmarkStart w:id="47" w:name="_Toc458415293"/>
      <w:r w:rsidRPr="004D34F4">
        <w:rPr>
          <w:rFonts w:ascii="Times New Roman" w:eastAsiaTheme="minorHAnsi" w:hAnsi="Times New Roman" w:cs="Times New Roman"/>
          <w:sz w:val="28"/>
          <w:szCs w:val="28"/>
        </w:rPr>
        <w:t>PART IV</w:t>
      </w:r>
      <w:bookmarkEnd w:id="47"/>
    </w:p>
    <w:p w:rsidR="00510F8C" w:rsidRPr="004D34F4" w:rsidRDefault="00510F8C" w:rsidP="004B58A6">
      <w:pPr>
        <w:pStyle w:val="Heading1"/>
        <w:numPr>
          <w:ilvl w:val="0"/>
          <w:numId w:val="0"/>
        </w:numPr>
        <w:ind w:left="432"/>
        <w:jc w:val="center"/>
        <w:rPr>
          <w:rFonts w:ascii="Times New Roman" w:eastAsiaTheme="minorHAnsi" w:hAnsi="Times New Roman" w:cs="Times New Roman"/>
          <w:sz w:val="28"/>
          <w:szCs w:val="28"/>
        </w:rPr>
      </w:pPr>
      <w:bookmarkStart w:id="48" w:name="_Toc458415294"/>
      <w:r w:rsidRPr="004D34F4">
        <w:rPr>
          <w:rFonts w:ascii="Times New Roman" w:eastAsiaTheme="minorHAnsi" w:hAnsi="Times New Roman" w:cs="Times New Roman"/>
          <w:sz w:val="28"/>
          <w:szCs w:val="28"/>
        </w:rPr>
        <w:t>POST AWARD PROCESS</w:t>
      </w:r>
      <w:bookmarkEnd w:id="48"/>
    </w:p>
    <w:p w:rsidR="008E2B0A" w:rsidRPr="004B58A6" w:rsidRDefault="008E2B0A" w:rsidP="00510F8C">
      <w:pPr>
        <w:autoSpaceDE w:val="0"/>
        <w:autoSpaceDN w:val="0"/>
        <w:adjustRightInd w:val="0"/>
        <w:ind w:firstLine="90"/>
        <w:jc w:val="center"/>
        <w:rPr>
          <w:rFonts w:eastAsiaTheme="minorHAnsi"/>
          <w:b/>
        </w:rPr>
      </w:pPr>
    </w:p>
    <w:p w:rsidR="00510F8C" w:rsidRPr="004B58A6" w:rsidRDefault="00510F8C" w:rsidP="004B58A6">
      <w:pPr>
        <w:pStyle w:val="Heading2"/>
        <w:rPr>
          <w:rFonts w:ascii="Times New Roman" w:eastAsiaTheme="minorHAnsi" w:hAnsi="Times New Roman" w:cs="Times New Roman"/>
          <w:i w:val="0"/>
        </w:rPr>
      </w:pPr>
      <w:bookmarkStart w:id="49" w:name="_Toc458415295"/>
      <w:r w:rsidRPr="004B58A6">
        <w:rPr>
          <w:rFonts w:ascii="Times New Roman" w:eastAsiaTheme="minorHAnsi" w:hAnsi="Times New Roman" w:cs="Times New Roman"/>
          <w:i w:val="0"/>
        </w:rPr>
        <w:t>Setting aside of arbitral award</w:t>
      </w:r>
      <w:bookmarkEnd w:id="49"/>
      <w:r w:rsidRPr="004B58A6">
        <w:rPr>
          <w:rFonts w:ascii="Times New Roman" w:eastAsiaTheme="minorHAnsi" w:hAnsi="Times New Roman" w:cs="Times New Roman"/>
          <w:i w:val="0"/>
        </w:rPr>
        <w:t xml:space="preserve"> </w:t>
      </w:r>
    </w:p>
    <w:p w:rsidR="00510F8C" w:rsidRPr="004B58A6" w:rsidRDefault="00510F8C" w:rsidP="00510F8C">
      <w:pPr>
        <w:autoSpaceDE w:val="0"/>
        <w:autoSpaceDN w:val="0"/>
        <w:adjustRightInd w:val="0"/>
        <w:ind w:firstLine="90"/>
        <w:jc w:val="both"/>
        <w:rPr>
          <w:rFonts w:eastAsiaTheme="minorHAnsi"/>
        </w:rPr>
      </w:pPr>
      <w:r w:rsidRPr="004B58A6">
        <w:rPr>
          <w:rFonts w:eastAsiaTheme="minorHAnsi"/>
        </w:rPr>
        <w:t xml:space="preserve"> </w:t>
      </w:r>
    </w:p>
    <w:p w:rsidR="00313B4D" w:rsidRPr="004B58A6" w:rsidRDefault="00313B4D" w:rsidP="00510F8C">
      <w:pPr>
        <w:numPr>
          <w:ilvl w:val="0"/>
          <w:numId w:val="44"/>
        </w:numPr>
        <w:autoSpaceDE w:val="0"/>
        <w:autoSpaceDN w:val="0"/>
        <w:adjustRightInd w:val="0"/>
        <w:jc w:val="both"/>
        <w:rPr>
          <w:rFonts w:eastAsiaTheme="minorHAnsi"/>
        </w:rPr>
      </w:pPr>
      <w:r w:rsidRPr="004B58A6">
        <w:rPr>
          <w:rFonts w:eastAsiaTheme="minorHAnsi"/>
        </w:rPr>
        <w:t xml:space="preserve">Any party not satisfied with arbitral award can </w:t>
      </w:r>
      <w:r w:rsidRPr="004B58A6">
        <w:rPr>
          <w:rFonts w:eastAsiaTheme="minorHAnsi"/>
          <w:iCs/>
        </w:rPr>
        <w:t xml:space="preserve">appeal to High Court,  Royal Court of Justice of Bhutan within 30 days </w:t>
      </w:r>
      <w:r w:rsidRPr="004B58A6">
        <w:rPr>
          <w:rFonts w:eastAsiaTheme="minorHAnsi"/>
        </w:rPr>
        <w:t>from the issuance of arbitral award where HC will either confirm the award or set aside the award in whole or in part; and</w:t>
      </w:r>
    </w:p>
    <w:p w:rsidR="00510F8C" w:rsidRPr="004D34F4" w:rsidRDefault="00313B4D" w:rsidP="004D34F4">
      <w:pPr>
        <w:numPr>
          <w:ilvl w:val="0"/>
          <w:numId w:val="44"/>
        </w:numPr>
        <w:autoSpaceDE w:val="0"/>
        <w:autoSpaceDN w:val="0"/>
        <w:adjustRightInd w:val="0"/>
        <w:jc w:val="both"/>
        <w:rPr>
          <w:rFonts w:eastAsiaTheme="minorHAnsi"/>
        </w:rPr>
      </w:pPr>
      <w:r w:rsidRPr="004B58A6">
        <w:rPr>
          <w:rFonts w:eastAsiaTheme="minorHAnsi"/>
        </w:rPr>
        <w:t xml:space="preserve">An </w:t>
      </w:r>
      <w:r w:rsidRPr="004B58A6">
        <w:rPr>
          <w:rFonts w:eastAsiaTheme="minorHAnsi"/>
          <w:iCs/>
        </w:rPr>
        <w:t>appeal</w:t>
      </w:r>
      <w:r w:rsidRPr="004B58A6">
        <w:rPr>
          <w:rFonts w:eastAsiaTheme="minorHAnsi"/>
        </w:rPr>
        <w:t xml:space="preserve"> from setting aside or refusing to set aside an arbitral award by HC shall lie to the Supreme Court of Bhutan.</w:t>
      </w:r>
    </w:p>
    <w:p w:rsidR="00510F8C" w:rsidRPr="004B58A6" w:rsidRDefault="00510F8C" w:rsidP="004B58A6">
      <w:pPr>
        <w:pStyle w:val="Heading2"/>
        <w:rPr>
          <w:rFonts w:ascii="Times New Roman" w:eastAsiaTheme="minorHAnsi" w:hAnsi="Times New Roman" w:cs="Times New Roman"/>
          <w:i w:val="0"/>
        </w:rPr>
      </w:pPr>
      <w:bookmarkStart w:id="50" w:name="_Toc458415296"/>
      <w:r w:rsidRPr="004B58A6">
        <w:rPr>
          <w:rFonts w:ascii="Times New Roman" w:eastAsiaTheme="minorHAnsi" w:hAnsi="Times New Roman" w:cs="Times New Roman"/>
          <w:i w:val="0"/>
        </w:rPr>
        <w:t>Recognition and enforcement</w:t>
      </w:r>
      <w:bookmarkEnd w:id="50"/>
      <w:r w:rsidRPr="004B58A6">
        <w:rPr>
          <w:rFonts w:ascii="Times New Roman" w:eastAsiaTheme="minorHAnsi" w:hAnsi="Times New Roman" w:cs="Times New Roman"/>
          <w:i w:val="0"/>
        </w:rPr>
        <w:t xml:space="preserve"> </w:t>
      </w:r>
    </w:p>
    <w:p w:rsidR="00510F8C" w:rsidRPr="004B58A6" w:rsidRDefault="00510F8C" w:rsidP="00510F8C">
      <w:pPr>
        <w:pStyle w:val="ListParagraph"/>
        <w:autoSpaceDE w:val="0"/>
        <w:autoSpaceDN w:val="0"/>
        <w:adjustRightInd w:val="0"/>
        <w:ind w:left="360" w:firstLine="0"/>
        <w:jc w:val="both"/>
        <w:rPr>
          <w:rFonts w:eastAsiaTheme="minorHAnsi"/>
        </w:rPr>
      </w:pPr>
    </w:p>
    <w:p w:rsidR="00510F8C" w:rsidRPr="004B58A6" w:rsidRDefault="00510F8C" w:rsidP="00510F8C">
      <w:pPr>
        <w:autoSpaceDE w:val="0"/>
        <w:autoSpaceDN w:val="0"/>
        <w:adjustRightInd w:val="0"/>
        <w:ind w:firstLine="90"/>
        <w:jc w:val="both"/>
        <w:rPr>
          <w:rFonts w:eastAsiaTheme="minorHAnsi"/>
        </w:rPr>
      </w:pPr>
      <w:r w:rsidRPr="004B58A6">
        <w:rPr>
          <w:rFonts w:eastAsiaTheme="minorHAnsi"/>
        </w:rPr>
        <w:t xml:space="preserve">The award rendered </w:t>
      </w:r>
      <w:r w:rsidR="00490E79" w:rsidRPr="004B58A6">
        <w:rPr>
          <w:rFonts w:eastAsiaTheme="minorHAnsi"/>
        </w:rPr>
        <w:t>and not set aside by H</w:t>
      </w:r>
      <w:r w:rsidR="00CF1732" w:rsidRPr="004B58A6">
        <w:rPr>
          <w:rFonts w:eastAsiaTheme="minorHAnsi"/>
        </w:rPr>
        <w:t>C</w:t>
      </w:r>
      <w:r w:rsidR="00490E79" w:rsidRPr="004B58A6">
        <w:rPr>
          <w:rFonts w:eastAsiaTheme="minorHAnsi"/>
        </w:rPr>
        <w:t xml:space="preserve"> </w:t>
      </w:r>
      <w:r w:rsidRPr="004B58A6">
        <w:rPr>
          <w:rFonts w:eastAsiaTheme="minorHAnsi"/>
        </w:rPr>
        <w:t xml:space="preserve">shall have a </w:t>
      </w:r>
      <w:r w:rsidRPr="004B58A6">
        <w:rPr>
          <w:rFonts w:eastAsiaTheme="minorHAnsi"/>
          <w:iCs/>
        </w:rPr>
        <w:t xml:space="preserve">binding force of judgment </w:t>
      </w:r>
      <w:r w:rsidRPr="004B58A6">
        <w:rPr>
          <w:rFonts w:eastAsiaTheme="minorHAnsi"/>
        </w:rPr>
        <w:t xml:space="preserve">and shall be enforced by the court in accordance with the </w:t>
      </w:r>
      <w:r w:rsidRPr="004B58A6">
        <w:rPr>
          <w:rFonts w:eastAsiaTheme="minorHAnsi"/>
          <w:iCs/>
        </w:rPr>
        <w:t xml:space="preserve">provisions of the Civil and Criminal Procedure Code </w:t>
      </w:r>
      <w:r w:rsidRPr="004B58A6">
        <w:rPr>
          <w:rFonts w:eastAsiaTheme="minorHAnsi"/>
        </w:rPr>
        <w:t>of Bhutan as if it were a decree of the Court.</w:t>
      </w:r>
    </w:p>
    <w:p w:rsidR="00510F8C" w:rsidRPr="004B58A6" w:rsidRDefault="00510F8C" w:rsidP="00510F8C">
      <w:pPr>
        <w:autoSpaceDE w:val="0"/>
        <w:autoSpaceDN w:val="0"/>
        <w:adjustRightInd w:val="0"/>
        <w:ind w:firstLine="90"/>
        <w:jc w:val="both"/>
        <w:rPr>
          <w:rFonts w:eastAsiaTheme="minorHAnsi"/>
        </w:rPr>
      </w:pPr>
    </w:p>
    <w:sectPr w:rsidR="00510F8C" w:rsidRPr="004B58A6" w:rsidSect="00EA5719">
      <w:headerReference w:type="default" r:id="rId8"/>
      <w:footerReference w:type="default" r:id="rId9"/>
      <w:pgSz w:w="12240" w:h="15840"/>
      <w:pgMar w:top="1440" w:right="90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94" w:rsidRDefault="00865E94" w:rsidP="004B43FF">
      <w:r>
        <w:separator/>
      </w:r>
    </w:p>
  </w:endnote>
  <w:endnote w:type="continuationSeparator" w:id="0">
    <w:p w:rsidR="00865E94" w:rsidRDefault="00865E94" w:rsidP="004B4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32074"/>
      <w:docPartObj>
        <w:docPartGallery w:val="Page Numbers (Bottom of Page)"/>
        <w:docPartUnique/>
      </w:docPartObj>
    </w:sdtPr>
    <w:sdtContent>
      <w:p w:rsidR="00C510DA" w:rsidRDefault="0073767B">
        <w:pPr>
          <w:pStyle w:val="Footer"/>
          <w:jc w:val="center"/>
        </w:pPr>
        <w:fldSimple w:instr=" PAGE   \* MERGEFORMAT ">
          <w:r w:rsidR="00915506">
            <w:rPr>
              <w:noProof/>
            </w:rPr>
            <w:t>7</w:t>
          </w:r>
        </w:fldSimple>
      </w:p>
    </w:sdtContent>
  </w:sdt>
  <w:p w:rsidR="00C510DA" w:rsidRDefault="00C51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94" w:rsidRDefault="00865E94" w:rsidP="004B43FF">
      <w:r>
        <w:separator/>
      </w:r>
    </w:p>
  </w:footnote>
  <w:footnote w:type="continuationSeparator" w:id="0">
    <w:p w:rsidR="00865E94" w:rsidRDefault="00865E94" w:rsidP="004B4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0913"/>
      <w:docPartObj>
        <w:docPartGallery w:val="Page Numbers (Top of Page)"/>
        <w:docPartUnique/>
      </w:docPartObj>
    </w:sdtPr>
    <w:sdtContent>
      <w:p w:rsidR="004B58A6" w:rsidRDefault="0073767B">
        <w:pPr>
          <w:pStyle w:val="Header"/>
          <w:jc w:val="right"/>
        </w:pPr>
        <w:fldSimple w:instr=" PAGE   \* MERGEFORMAT ">
          <w:r w:rsidR="00915506">
            <w:rPr>
              <w:noProof/>
            </w:rPr>
            <w:t>7</w:t>
          </w:r>
        </w:fldSimple>
      </w:p>
    </w:sdtContent>
  </w:sdt>
  <w:p w:rsidR="004B58A6" w:rsidRDefault="004B5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5ED"/>
    <w:multiLevelType w:val="hybridMultilevel"/>
    <w:tmpl w:val="CF2204E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4902FB4"/>
    <w:multiLevelType w:val="hybridMultilevel"/>
    <w:tmpl w:val="C1F0A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1CA2"/>
    <w:multiLevelType w:val="hybridMultilevel"/>
    <w:tmpl w:val="46FEE16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86A0B59"/>
    <w:multiLevelType w:val="hybridMultilevel"/>
    <w:tmpl w:val="F1365E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E71D9"/>
    <w:multiLevelType w:val="hybridMultilevel"/>
    <w:tmpl w:val="B0BA67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E2B0E"/>
    <w:multiLevelType w:val="hybridMultilevel"/>
    <w:tmpl w:val="F8300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3677F"/>
    <w:multiLevelType w:val="hybridMultilevel"/>
    <w:tmpl w:val="837EE18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1B867AB"/>
    <w:multiLevelType w:val="hybridMultilevel"/>
    <w:tmpl w:val="AA4834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1FB7890"/>
    <w:multiLevelType w:val="hybridMultilevel"/>
    <w:tmpl w:val="EA6486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42659"/>
    <w:multiLevelType w:val="hybridMultilevel"/>
    <w:tmpl w:val="73C81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122CE"/>
    <w:multiLevelType w:val="hybridMultilevel"/>
    <w:tmpl w:val="FB0A3D2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84A15C9"/>
    <w:multiLevelType w:val="hybridMultilevel"/>
    <w:tmpl w:val="E0A6BA2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8F932E7"/>
    <w:multiLevelType w:val="hybridMultilevel"/>
    <w:tmpl w:val="7D92B8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9434982"/>
    <w:multiLevelType w:val="hybridMultilevel"/>
    <w:tmpl w:val="A6745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43F6E"/>
    <w:multiLevelType w:val="hybridMultilevel"/>
    <w:tmpl w:val="2D461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C0C6E"/>
    <w:multiLevelType w:val="hybridMultilevel"/>
    <w:tmpl w:val="07BE7CE0"/>
    <w:lvl w:ilvl="0" w:tplc="00C616F4">
      <w:start w:val="1"/>
      <w:numFmt w:val="lowerRoman"/>
      <w:lvlText w:val="%1."/>
      <w:lvlJc w:val="right"/>
      <w:pPr>
        <w:tabs>
          <w:tab w:val="num" w:pos="720"/>
        </w:tabs>
        <w:ind w:left="720" w:hanging="360"/>
      </w:pPr>
    </w:lvl>
    <w:lvl w:ilvl="1" w:tplc="FC781B0E" w:tentative="1">
      <w:start w:val="1"/>
      <w:numFmt w:val="lowerRoman"/>
      <w:lvlText w:val="%2."/>
      <w:lvlJc w:val="right"/>
      <w:pPr>
        <w:tabs>
          <w:tab w:val="num" w:pos="1440"/>
        </w:tabs>
        <w:ind w:left="1440" w:hanging="360"/>
      </w:pPr>
    </w:lvl>
    <w:lvl w:ilvl="2" w:tplc="3E5A566A" w:tentative="1">
      <w:start w:val="1"/>
      <w:numFmt w:val="lowerRoman"/>
      <w:lvlText w:val="%3."/>
      <w:lvlJc w:val="right"/>
      <w:pPr>
        <w:tabs>
          <w:tab w:val="num" w:pos="2160"/>
        </w:tabs>
        <w:ind w:left="2160" w:hanging="360"/>
      </w:pPr>
    </w:lvl>
    <w:lvl w:ilvl="3" w:tplc="7ECCBB20" w:tentative="1">
      <w:start w:val="1"/>
      <w:numFmt w:val="lowerRoman"/>
      <w:lvlText w:val="%4."/>
      <w:lvlJc w:val="right"/>
      <w:pPr>
        <w:tabs>
          <w:tab w:val="num" w:pos="2880"/>
        </w:tabs>
        <w:ind w:left="2880" w:hanging="360"/>
      </w:pPr>
    </w:lvl>
    <w:lvl w:ilvl="4" w:tplc="56F42696" w:tentative="1">
      <w:start w:val="1"/>
      <w:numFmt w:val="lowerRoman"/>
      <w:lvlText w:val="%5."/>
      <w:lvlJc w:val="right"/>
      <w:pPr>
        <w:tabs>
          <w:tab w:val="num" w:pos="3600"/>
        </w:tabs>
        <w:ind w:left="3600" w:hanging="360"/>
      </w:pPr>
    </w:lvl>
    <w:lvl w:ilvl="5" w:tplc="8E26C11E" w:tentative="1">
      <w:start w:val="1"/>
      <w:numFmt w:val="lowerRoman"/>
      <w:lvlText w:val="%6."/>
      <w:lvlJc w:val="right"/>
      <w:pPr>
        <w:tabs>
          <w:tab w:val="num" w:pos="4320"/>
        </w:tabs>
        <w:ind w:left="4320" w:hanging="360"/>
      </w:pPr>
    </w:lvl>
    <w:lvl w:ilvl="6" w:tplc="3CF4D37E" w:tentative="1">
      <w:start w:val="1"/>
      <w:numFmt w:val="lowerRoman"/>
      <w:lvlText w:val="%7."/>
      <w:lvlJc w:val="right"/>
      <w:pPr>
        <w:tabs>
          <w:tab w:val="num" w:pos="5040"/>
        </w:tabs>
        <w:ind w:left="5040" w:hanging="360"/>
      </w:pPr>
    </w:lvl>
    <w:lvl w:ilvl="7" w:tplc="47749284" w:tentative="1">
      <w:start w:val="1"/>
      <w:numFmt w:val="lowerRoman"/>
      <w:lvlText w:val="%8."/>
      <w:lvlJc w:val="right"/>
      <w:pPr>
        <w:tabs>
          <w:tab w:val="num" w:pos="5760"/>
        </w:tabs>
        <w:ind w:left="5760" w:hanging="360"/>
      </w:pPr>
    </w:lvl>
    <w:lvl w:ilvl="8" w:tplc="50E018D8" w:tentative="1">
      <w:start w:val="1"/>
      <w:numFmt w:val="lowerRoman"/>
      <w:lvlText w:val="%9."/>
      <w:lvlJc w:val="right"/>
      <w:pPr>
        <w:tabs>
          <w:tab w:val="num" w:pos="6480"/>
        </w:tabs>
        <w:ind w:left="6480" w:hanging="360"/>
      </w:pPr>
    </w:lvl>
  </w:abstractNum>
  <w:abstractNum w:abstractNumId="16">
    <w:nsid w:val="1F6E0434"/>
    <w:multiLevelType w:val="hybridMultilevel"/>
    <w:tmpl w:val="DE42115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2A01B44"/>
    <w:multiLevelType w:val="hybridMultilevel"/>
    <w:tmpl w:val="5C8CB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8865C1C"/>
    <w:multiLevelType w:val="hybridMultilevel"/>
    <w:tmpl w:val="CBA05B9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29492013"/>
    <w:multiLevelType w:val="hybridMultilevel"/>
    <w:tmpl w:val="968A9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1F1159"/>
    <w:multiLevelType w:val="hybridMultilevel"/>
    <w:tmpl w:val="7D92B8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921B30"/>
    <w:multiLevelType w:val="hybridMultilevel"/>
    <w:tmpl w:val="761EFE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0F153B"/>
    <w:multiLevelType w:val="multilevel"/>
    <w:tmpl w:val="8BD276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3."/>
      <w:lvlJc w:val="left"/>
      <w:pPr>
        <w:tabs>
          <w:tab w:val="num" w:pos="360"/>
        </w:tabs>
        <w:ind w:left="360" w:hanging="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855627F"/>
    <w:multiLevelType w:val="hybridMultilevel"/>
    <w:tmpl w:val="F3F483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38EE2FE5"/>
    <w:multiLevelType w:val="hybridMultilevel"/>
    <w:tmpl w:val="47A845C0"/>
    <w:lvl w:ilvl="0" w:tplc="2C425718">
      <w:start w:val="1"/>
      <w:numFmt w:val="lowerRoman"/>
      <w:lvlText w:val="%1."/>
      <w:lvlJc w:val="right"/>
      <w:pPr>
        <w:tabs>
          <w:tab w:val="num" w:pos="720"/>
        </w:tabs>
        <w:ind w:left="720" w:hanging="360"/>
      </w:pPr>
    </w:lvl>
    <w:lvl w:ilvl="1" w:tplc="88709236" w:tentative="1">
      <w:start w:val="1"/>
      <w:numFmt w:val="lowerRoman"/>
      <w:lvlText w:val="%2."/>
      <w:lvlJc w:val="right"/>
      <w:pPr>
        <w:tabs>
          <w:tab w:val="num" w:pos="1440"/>
        </w:tabs>
        <w:ind w:left="1440" w:hanging="360"/>
      </w:pPr>
    </w:lvl>
    <w:lvl w:ilvl="2" w:tplc="A164FC08" w:tentative="1">
      <w:start w:val="1"/>
      <w:numFmt w:val="lowerRoman"/>
      <w:lvlText w:val="%3."/>
      <w:lvlJc w:val="right"/>
      <w:pPr>
        <w:tabs>
          <w:tab w:val="num" w:pos="2160"/>
        </w:tabs>
        <w:ind w:left="2160" w:hanging="360"/>
      </w:pPr>
    </w:lvl>
    <w:lvl w:ilvl="3" w:tplc="4204E60A" w:tentative="1">
      <w:start w:val="1"/>
      <w:numFmt w:val="lowerRoman"/>
      <w:lvlText w:val="%4."/>
      <w:lvlJc w:val="right"/>
      <w:pPr>
        <w:tabs>
          <w:tab w:val="num" w:pos="2880"/>
        </w:tabs>
        <w:ind w:left="2880" w:hanging="360"/>
      </w:pPr>
    </w:lvl>
    <w:lvl w:ilvl="4" w:tplc="D09EBD80" w:tentative="1">
      <w:start w:val="1"/>
      <w:numFmt w:val="lowerRoman"/>
      <w:lvlText w:val="%5."/>
      <w:lvlJc w:val="right"/>
      <w:pPr>
        <w:tabs>
          <w:tab w:val="num" w:pos="3600"/>
        </w:tabs>
        <w:ind w:left="3600" w:hanging="360"/>
      </w:pPr>
    </w:lvl>
    <w:lvl w:ilvl="5" w:tplc="69AC67B4" w:tentative="1">
      <w:start w:val="1"/>
      <w:numFmt w:val="lowerRoman"/>
      <w:lvlText w:val="%6."/>
      <w:lvlJc w:val="right"/>
      <w:pPr>
        <w:tabs>
          <w:tab w:val="num" w:pos="4320"/>
        </w:tabs>
        <w:ind w:left="4320" w:hanging="360"/>
      </w:pPr>
    </w:lvl>
    <w:lvl w:ilvl="6" w:tplc="D84C6B0C" w:tentative="1">
      <w:start w:val="1"/>
      <w:numFmt w:val="lowerRoman"/>
      <w:lvlText w:val="%7."/>
      <w:lvlJc w:val="right"/>
      <w:pPr>
        <w:tabs>
          <w:tab w:val="num" w:pos="5040"/>
        </w:tabs>
        <w:ind w:left="5040" w:hanging="360"/>
      </w:pPr>
    </w:lvl>
    <w:lvl w:ilvl="7" w:tplc="11BCA42A" w:tentative="1">
      <w:start w:val="1"/>
      <w:numFmt w:val="lowerRoman"/>
      <w:lvlText w:val="%8."/>
      <w:lvlJc w:val="right"/>
      <w:pPr>
        <w:tabs>
          <w:tab w:val="num" w:pos="5760"/>
        </w:tabs>
        <w:ind w:left="5760" w:hanging="360"/>
      </w:pPr>
    </w:lvl>
    <w:lvl w:ilvl="8" w:tplc="72FE1E88" w:tentative="1">
      <w:start w:val="1"/>
      <w:numFmt w:val="lowerRoman"/>
      <w:lvlText w:val="%9."/>
      <w:lvlJc w:val="right"/>
      <w:pPr>
        <w:tabs>
          <w:tab w:val="num" w:pos="6480"/>
        </w:tabs>
        <w:ind w:left="6480" w:hanging="360"/>
      </w:pPr>
    </w:lvl>
  </w:abstractNum>
  <w:abstractNum w:abstractNumId="25">
    <w:nsid w:val="39122EFD"/>
    <w:multiLevelType w:val="hybridMultilevel"/>
    <w:tmpl w:val="BB4E49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F3078"/>
    <w:multiLevelType w:val="hybridMultilevel"/>
    <w:tmpl w:val="F0487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83A8A"/>
    <w:multiLevelType w:val="hybridMultilevel"/>
    <w:tmpl w:val="A6CA0582"/>
    <w:lvl w:ilvl="0" w:tplc="227E9FA2">
      <w:start w:val="1"/>
      <w:numFmt w:val="lowerRoman"/>
      <w:lvlText w:val="%1."/>
      <w:lvlJc w:val="righ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32F291D"/>
    <w:multiLevelType w:val="hybridMultilevel"/>
    <w:tmpl w:val="E474F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750FF7"/>
    <w:multiLevelType w:val="hybridMultilevel"/>
    <w:tmpl w:val="5428F90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460C6FFD"/>
    <w:multiLevelType w:val="hybridMultilevel"/>
    <w:tmpl w:val="ECE8480E"/>
    <w:lvl w:ilvl="0" w:tplc="227E9FA2">
      <w:start w:val="1"/>
      <w:numFmt w:val="lowerRoman"/>
      <w:lvlText w:val="%1."/>
      <w:lvlJc w:val="righ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D2C0B"/>
    <w:multiLevelType w:val="hybridMultilevel"/>
    <w:tmpl w:val="AD506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213FA5"/>
    <w:multiLevelType w:val="hybridMultilevel"/>
    <w:tmpl w:val="CB54D1A6"/>
    <w:lvl w:ilvl="0" w:tplc="49DA9C76">
      <w:start w:val="1"/>
      <w:numFmt w:val="lowerRoman"/>
      <w:lvlText w:val="%1."/>
      <w:lvlJc w:val="righ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9186B"/>
    <w:multiLevelType w:val="hybridMultilevel"/>
    <w:tmpl w:val="DD5A72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01352E"/>
    <w:multiLevelType w:val="hybridMultilevel"/>
    <w:tmpl w:val="DC845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0C5E6A"/>
    <w:multiLevelType w:val="hybridMultilevel"/>
    <w:tmpl w:val="A566B9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CA60B0A"/>
    <w:multiLevelType w:val="hybridMultilevel"/>
    <w:tmpl w:val="54666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2460B"/>
    <w:multiLevelType w:val="hybridMultilevel"/>
    <w:tmpl w:val="ECE8480E"/>
    <w:lvl w:ilvl="0" w:tplc="227E9FA2">
      <w:start w:val="1"/>
      <w:numFmt w:val="lowerRoman"/>
      <w:lvlText w:val="%1."/>
      <w:lvlJc w:val="righ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156488"/>
    <w:multiLevelType w:val="hybridMultilevel"/>
    <w:tmpl w:val="4ED81DE6"/>
    <w:lvl w:ilvl="0" w:tplc="67DCECC4">
      <w:start w:val="1"/>
      <w:numFmt w:val="lowerLetter"/>
      <w:lvlText w:val="%1."/>
      <w:lvlJc w:val="left"/>
      <w:pPr>
        <w:ind w:left="1170" w:hanging="360"/>
      </w:pPr>
      <w:rPr>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63811155"/>
    <w:multiLevelType w:val="hybridMultilevel"/>
    <w:tmpl w:val="FB98B61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nsid w:val="6B420705"/>
    <w:multiLevelType w:val="hybridMultilevel"/>
    <w:tmpl w:val="D520C6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D691FCF"/>
    <w:multiLevelType w:val="hybridMultilevel"/>
    <w:tmpl w:val="3F7A9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2A5BD0"/>
    <w:multiLevelType w:val="hybridMultilevel"/>
    <w:tmpl w:val="F222891C"/>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6F8933C5"/>
    <w:multiLevelType w:val="hybridMultilevel"/>
    <w:tmpl w:val="A4B68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0369EA"/>
    <w:multiLevelType w:val="hybridMultilevel"/>
    <w:tmpl w:val="8D00B6BE"/>
    <w:lvl w:ilvl="0" w:tplc="25CA2EF0">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5D07F92"/>
    <w:multiLevelType w:val="hybridMultilevel"/>
    <w:tmpl w:val="968A9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2"/>
  </w:num>
  <w:num w:numId="3">
    <w:abstractNumId w:val="30"/>
  </w:num>
  <w:num w:numId="4">
    <w:abstractNumId w:val="14"/>
  </w:num>
  <w:num w:numId="5">
    <w:abstractNumId w:val="37"/>
  </w:num>
  <w:num w:numId="6">
    <w:abstractNumId w:val="27"/>
  </w:num>
  <w:num w:numId="7">
    <w:abstractNumId w:val="32"/>
  </w:num>
  <w:num w:numId="8">
    <w:abstractNumId w:val="26"/>
  </w:num>
  <w:num w:numId="9">
    <w:abstractNumId w:val="41"/>
  </w:num>
  <w:num w:numId="10">
    <w:abstractNumId w:val="5"/>
  </w:num>
  <w:num w:numId="11">
    <w:abstractNumId w:val="1"/>
  </w:num>
  <w:num w:numId="12">
    <w:abstractNumId w:val="36"/>
  </w:num>
  <w:num w:numId="13">
    <w:abstractNumId w:val="17"/>
  </w:num>
  <w:num w:numId="14">
    <w:abstractNumId w:val="40"/>
  </w:num>
  <w:num w:numId="15">
    <w:abstractNumId w:val="45"/>
  </w:num>
  <w:num w:numId="16">
    <w:abstractNumId w:val="7"/>
  </w:num>
  <w:num w:numId="17">
    <w:abstractNumId w:val="19"/>
  </w:num>
  <w:num w:numId="18">
    <w:abstractNumId w:val="4"/>
  </w:num>
  <w:num w:numId="19">
    <w:abstractNumId w:val="25"/>
  </w:num>
  <w:num w:numId="20">
    <w:abstractNumId w:val="9"/>
  </w:num>
  <w:num w:numId="21">
    <w:abstractNumId w:val="33"/>
  </w:num>
  <w:num w:numId="22">
    <w:abstractNumId w:val="12"/>
  </w:num>
  <w:num w:numId="23">
    <w:abstractNumId w:val="35"/>
  </w:num>
  <w:num w:numId="24">
    <w:abstractNumId w:val="20"/>
  </w:num>
  <w:num w:numId="25">
    <w:abstractNumId w:val="34"/>
  </w:num>
  <w:num w:numId="26">
    <w:abstractNumId w:val="8"/>
  </w:num>
  <w:num w:numId="27">
    <w:abstractNumId w:val="31"/>
  </w:num>
  <w:num w:numId="28">
    <w:abstractNumId w:val="3"/>
  </w:num>
  <w:num w:numId="29">
    <w:abstractNumId w:val="43"/>
  </w:num>
  <w:num w:numId="30">
    <w:abstractNumId w:val="13"/>
  </w:num>
  <w:num w:numId="31">
    <w:abstractNumId w:val="23"/>
  </w:num>
  <w:num w:numId="32">
    <w:abstractNumId w:val="44"/>
  </w:num>
  <w:num w:numId="33">
    <w:abstractNumId w:val="10"/>
  </w:num>
  <w:num w:numId="34">
    <w:abstractNumId w:val="39"/>
  </w:num>
  <w:num w:numId="35">
    <w:abstractNumId w:val="42"/>
  </w:num>
  <w:num w:numId="36">
    <w:abstractNumId w:val="22"/>
  </w:num>
  <w:num w:numId="37">
    <w:abstractNumId w:val="16"/>
  </w:num>
  <w:num w:numId="38">
    <w:abstractNumId w:val="21"/>
  </w:num>
  <w:num w:numId="39">
    <w:abstractNumId w:val="24"/>
  </w:num>
  <w:num w:numId="40">
    <w:abstractNumId w:val="0"/>
  </w:num>
  <w:num w:numId="41">
    <w:abstractNumId w:val="11"/>
  </w:num>
  <w:num w:numId="42">
    <w:abstractNumId w:val="28"/>
  </w:num>
  <w:num w:numId="43">
    <w:abstractNumId w:val="2"/>
  </w:num>
  <w:num w:numId="44">
    <w:abstractNumId w:val="15"/>
  </w:num>
  <w:num w:numId="45">
    <w:abstractNumId w:val="29"/>
  </w:num>
  <w:num w:numId="46">
    <w:abstractNumId w:val="18"/>
  </w:num>
  <w:num w:numId="47">
    <w:abstractNumId w:val="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85217"/>
    <w:rsid w:val="00001CC4"/>
    <w:rsid w:val="000052B4"/>
    <w:rsid w:val="0000574E"/>
    <w:rsid w:val="000057E6"/>
    <w:rsid w:val="00007BC2"/>
    <w:rsid w:val="00010570"/>
    <w:rsid w:val="00020A60"/>
    <w:rsid w:val="0002154A"/>
    <w:rsid w:val="00023CCF"/>
    <w:rsid w:val="000244FB"/>
    <w:rsid w:val="000250D9"/>
    <w:rsid w:val="00026F01"/>
    <w:rsid w:val="00031F3D"/>
    <w:rsid w:val="000364AD"/>
    <w:rsid w:val="00046544"/>
    <w:rsid w:val="00055D83"/>
    <w:rsid w:val="000605A8"/>
    <w:rsid w:val="00061C87"/>
    <w:rsid w:val="00065E11"/>
    <w:rsid w:val="000673BF"/>
    <w:rsid w:val="0008174C"/>
    <w:rsid w:val="00093981"/>
    <w:rsid w:val="000946A2"/>
    <w:rsid w:val="00095BFB"/>
    <w:rsid w:val="00097C62"/>
    <w:rsid w:val="000A084A"/>
    <w:rsid w:val="000A2862"/>
    <w:rsid w:val="000A720E"/>
    <w:rsid w:val="000B5792"/>
    <w:rsid w:val="000B6826"/>
    <w:rsid w:val="000B79C4"/>
    <w:rsid w:val="000C2FFC"/>
    <w:rsid w:val="000C4731"/>
    <w:rsid w:val="000C7255"/>
    <w:rsid w:val="000D2113"/>
    <w:rsid w:val="000D3AD0"/>
    <w:rsid w:val="000D449D"/>
    <w:rsid w:val="000E2566"/>
    <w:rsid w:val="000E5496"/>
    <w:rsid w:val="000F058E"/>
    <w:rsid w:val="000F111A"/>
    <w:rsid w:val="0011039D"/>
    <w:rsid w:val="001112EC"/>
    <w:rsid w:val="0011442B"/>
    <w:rsid w:val="00127AC8"/>
    <w:rsid w:val="0013218F"/>
    <w:rsid w:val="00132B7B"/>
    <w:rsid w:val="001374D0"/>
    <w:rsid w:val="0014214D"/>
    <w:rsid w:val="001468A9"/>
    <w:rsid w:val="0015636A"/>
    <w:rsid w:val="00156453"/>
    <w:rsid w:val="0015669F"/>
    <w:rsid w:val="00160E66"/>
    <w:rsid w:val="00161609"/>
    <w:rsid w:val="00163716"/>
    <w:rsid w:val="001640B2"/>
    <w:rsid w:val="00172ED6"/>
    <w:rsid w:val="001773D6"/>
    <w:rsid w:val="00183BEC"/>
    <w:rsid w:val="00184B83"/>
    <w:rsid w:val="001873BE"/>
    <w:rsid w:val="001904D3"/>
    <w:rsid w:val="00195831"/>
    <w:rsid w:val="00196884"/>
    <w:rsid w:val="001A1081"/>
    <w:rsid w:val="001A2B0D"/>
    <w:rsid w:val="001B23F2"/>
    <w:rsid w:val="001B29C7"/>
    <w:rsid w:val="001B71B0"/>
    <w:rsid w:val="001C2B8E"/>
    <w:rsid w:val="001C593C"/>
    <w:rsid w:val="001C609E"/>
    <w:rsid w:val="001C695F"/>
    <w:rsid w:val="001D14AA"/>
    <w:rsid w:val="001D45E0"/>
    <w:rsid w:val="001D5687"/>
    <w:rsid w:val="001E1119"/>
    <w:rsid w:val="001E2FE3"/>
    <w:rsid w:val="001F3324"/>
    <w:rsid w:val="00201EA3"/>
    <w:rsid w:val="002034F4"/>
    <w:rsid w:val="002042E0"/>
    <w:rsid w:val="00205724"/>
    <w:rsid w:val="00207063"/>
    <w:rsid w:val="00207EBD"/>
    <w:rsid w:val="00214711"/>
    <w:rsid w:val="00221579"/>
    <w:rsid w:val="0022387E"/>
    <w:rsid w:val="00223EF8"/>
    <w:rsid w:val="00224E22"/>
    <w:rsid w:val="00225F59"/>
    <w:rsid w:val="0023145C"/>
    <w:rsid w:val="00233E4A"/>
    <w:rsid w:val="00235FDA"/>
    <w:rsid w:val="002403F9"/>
    <w:rsid w:val="0024060E"/>
    <w:rsid w:val="002430AD"/>
    <w:rsid w:val="0024431E"/>
    <w:rsid w:val="002518D1"/>
    <w:rsid w:val="00253427"/>
    <w:rsid w:val="002548AB"/>
    <w:rsid w:val="00255ACF"/>
    <w:rsid w:val="00260B5B"/>
    <w:rsid w:val="00264395"/>
    <w:rsid w:val="00264833"/>
    <w:rsid w:val="00264BDC"/>
    <w:rsid w:val="00264E8E"/>
    <w:rsid w:val="00265359"/>
    <w:rsid w:val="00265A7D"/>
    <w:rsid w:val="00270E4E"/>
    <w:rsid w:val="00272E5D"/>
    <w:rsid w:val="002744EE"/>
    <w:rsid w:val="00276D1C"/>
    <w:rsid w:val="00281EAB"/>
    <w:rsid w:val="00282009"/>
    <w:rsid w:val="0028472D"/>
    <w:rsid w:val="002914B1"/>
    <w:rsid w:val="002917A3"/>
    <w:rsid w:val="00292643"/>
    <w:rsid w:val="00294F2C"/>
    <w:rsid w:val="002975E0"/>
    <w:rsid w:val="00297924"/>
    <w:rsid w:val="00297AA5"/>
    <w:rsid w:val="002A0641"/>
    <w:rsid w:val="002A466F"/>
    <w:rsid w:val="002B0D2E"/>
    <w:rsid w:val="002B1D21"/>
    <w:rsid w:val="002B21C1"/>
    <w:rsid w:val="002B2A4B"/>
    <w:rsid w:val="002D4B49"/>
    <w:rsid w:val="002E4E98"/>
    <w:rsid w:val="002E780A"/>
    <w:rsid w:val="002F0B8B"/>
    <w:rsid w:val="002F100D"/>
    <w:rsid w:val="002F28A3"/>
    <w:rsid w:val="002F3E62"/>
    <w:rsid w:val="00301A02"/>
    <w:rsid w:val="0030421A"/>
    <w:rsid w:val="003103A4"/>
    <w:rsid w:val="003104B6"/>
    <w:rsid w:val="00311402"/>
    <w:rsid w:val="003117E6"/>
    <w:rsid w:val="00311F0B"/>
    <w:rsid w:val="00312BB6"/>
    <w:rsid w:val="003136BE"/>
    <w:rsid w:val="00313B4D"/>
    <w:rsid w:val="00316865"/>
    <w:rsid w:val="0032146E"/>
    <w:rsid w:val="00322BC7"/>
    <w:rsid w:val="00323440"/>
    <w:rsid w:val="003246BB"/>
    <w:rsid w:val="00332A5B"/>
    <w:rsid w:val="0033326A"/>
    <w:rsid w:val="003333CE"/>
    <w:rsid w:val="00336C62"/>
    <w:rsid w:val="00343388"/>
    <w:rsid w:val="00345E16"/>
    <w:rsid w:val="00351CF0"/>
    <w:rsid w:val="00353FEE"/>
    <w:rsid w:val="00361E3F"/>
    <w:rsid w:val="0036213C"/>
    <w:rsid w:val="00367A3C"/>
    <w:rsid w:val="00370A0A"/>
    <w:rsid w:val="003734F0"/>
    <w:rsid w:val="0037534F"/>
    <w:rsid w:val="00376D1A"/>
    <w:rsid w:val="00377080"/>
    <w:rsid w:val="00377CFA"/>
    <w:rsid w:val="00382212"/>
    <w:rsid w:val="003857D4"/>
    <w:rsid w:val="0039064D"/>
    <w:rsid w:val="00392A2E"/>
    <w:rsid w:val="00393D9F"/>
    <w:rsid w:val="003943E7"/>
    <w:rsid w:val="003A22B1"/>
    <w:rsid w:val="003B1E87"/>
    <w:rsid w:val="003B69FD"/>
    <w:rsid w:val="003B70B1"/>
    <w:rsid w:val="003D33D6"/>
    <w:rsid w:val="003D47D4"/>
    <w:rsid w:val="003E26C6"/>
    <w:rsid w:val="003F0D0A"/>
    <w:rsid w:val="003F1038"/>
    <w:rsid w:val="003F30DB"/>
    <w:rsid w:val="003F5107"/>
    <w:rsid w:val="003F6C44"/>
    <w:rsid w:val="00402F03"/>
    <w:rsid w:val="004252C7"/>
    <w:rsid w:val="00425CCC"/>
    <w:rsid w:val="004266C4"/>
    <w:rsid w:val="00427805"/>
    <w:rsid w:val="00431759"/>
    <w:rsid w:val="00434452"/>
    <w:rsid w:val="00436AAA"/>
    <w:rsid w:val="004374CF"/>
    <w:rsid w:val="00441234"/>
    <w:rsid w:val="004412B9"/>
    <w:rsid w:val="004472B4"/>
    <w:rsid w:val="00455958"/>
    <w:rsid w:val="00456C55"/>
    <w:rsid w:val="00456C69"/>
    <w:rsid w:val="0045727A"/>
    <w:rsid w:val="00462E51"/>
    <w:rsid w:val="00465C3D"/>
    <w:rsid w:val="00467D1C"/>
    <w:rsid w:val="00477F8B"/>
    <w:rsid w:val="004800F0"/>
    <w:rsid w:val="00481B15"/>
    <w:rsid w:val="0048206B"/>
    <w:rsid w:val="00486CC1"/>
    <w:rsid w:val="00490E79"/>
    <w:rsid w:val="00491EC6"/>
    <w:rsid w:val="00494DE5"/>
    <w:rsid w:val="00494EC3"/>
    <w:rsid w:val="00496072"/>
    <w:rsid w:val="00497E15"/>
    <w:rsid w:val="004A27BD"/>
    <w:rsid w:val="004A354A"/>
    <w:rsid w:val="004B07B2"/>
    <w:rsid w:val="004B43FF"/>
    <w:rsid w:val="004B58A6"/>
    <w:rsid w:val="004C2E67"/>
    <w:rsid w:val="004C3865"/>
    <w:rsid w:val="004C4522"/>
    <w:rsid w:val="004C6A68"/>
    <w:rsid w:val="004D0D78"/>
    <w:rsid w:val="004D14A6"/>
    <w:rsid w:val="004D169C"/>
    <w:rsid w:val="004D1D95"/>
    <w:rsid w:val="004D34F4"/>
    <w:rsid w:val="004D7D07"/>
    <w:rsid w:val="004E0BF7"/>
    <w:rsid w:val="004E176D"/>
    <w:rsid w:val="004E6788"/>
    <w:rsid w:val="004F174B"/>
    <w:rsid w:val="004F40E1"/>
    <w:rsid w:val="004F57C9"/>
    <w:rsid w:val="004F6FC1"/>
    <w:rsid w:val="005021A8"/>
    <w:rsid w:val="00505303"/>
    <w:rsid w:val="00506A1F"/>
    <w:rsid w:val="00507D66"/>
    <w:rsid w:val="00510F8C"/>
    <w:rsid w:val="005134D0"/>
    <w:rsid w:val="00516933"/>
    <w:rsid w:val="0052591B"/>
    <w:rsid w:val="00530190"/>
    <w:rsid w:val="00535D59"/>
    <w:rsid w:val="005425E5"/>
    <w:rsid w:val="0054441E"/>
    <w:rsid w:val="00552806"/>
    <w:rsid w:val="00555906"/>
    <w:rsid w:val="005567C3"/>
    <w:rsid w:val="00556E46"/>
    <w:rsid w:val="00563C6B"/>
    <w:rsid w:val="0056495E"/>
    <w:rsid w:val="00576D76"/>
    <w:rsid w:val="005818E4"/>
    <w:rsid w:val="0058776D"/>
    <w:rsid w:val="005A0B44"/>
    <w:rsid w:val="005A29E4"/>
    <w:rsid w:val="005A5822"/>
    <w:rsid w:val="005B16E6"/>
    <w:rsid w:val="005B20CB"/>
    <w:rsid w:val="005B77CE"/>
    <w:rsid w:val="005C6D2D"/>
    <w:rsid w:val="005D0388"/>
    <w:rsid w:val="005D0F58"/>
    <w:rsid w:val="005D496C"/>
    <w:rsid w:val="005D547D"/>
    <w:rsid w:val="005D7131"/>
    <w:rsid w:val="005E0C19"/>
    <w:rsid w:val="005E44AC"/>
    <w:rsid w:val="005E4BB1"/>
    <w:rsid w:val="005E7393"/>
    <w:rsid w:val="005F4095"/>
    <w:rsid w:val="005F5A7D"/>
    <w:rsid w:val="00603F1B"/>
    <w:rsid w:val="006061C5"/>
    <w:rsid w:val="00610783"/>
    <w:rsid w:val="00612A53"/>
    <w:rsid w:val="006133E5"/>
    <w:rsid w:val="006171F8"/>
    <w:rsid w:val="00622878"/>
    <w:rsid w:val="006320B7"/>
    <w:rsid w:val="00632709"/>
    <w:rsid w:val="00635865"/>
    <w:rsid w:val="0063724B"/>
    <w:rsid w:val="006410E7"/>
    <w:rsid w:val="00642F4B"/>
    <w:rsid w:val="006517AF"/>
    <w:rsid w:val="0065712D"/>
    <w:rsid w:val="00657CCF"/>
    <w:rsid w:val="00661AA5"/>
    <w:rsid w:val="00666677"/>
    <w:rsid w:val="0066721C"/>
    <w:rsid w:val="00674177"/>
    <w:rsid w:val="00684208"/>
    <w:rsid w:val="00692AA7"/>
    <w:rsid w:val="00692E29"/>
    <w:rsid w:val="006A5778"/>
    <w:rsid w:val="006A6FD7"/>
    <w:rsid w:val="006A7D70"/>
    <w:rsid w:val="006B0846"/>
    <w:rsid w:val="006C1E1B"/>
    <w:rsid w:val="006C2DF5"/>
    <w:rsid w:val="006C4129"/>
    <w:rsid w:val="006C4BA1"/>
    <w:rsid w:val="006C5612"/>
    <w:rsid w:val="006C5966"/>
    <w:rsid w:val="006D55A3"/>
    <w:rsid w:val="006E1DF4"/>
    <w:rsid w:val="006E4EB8"/>
    <w:rsid w:val="006F00EF"/>
    <w:rsid w:val="00700192"/>
    <w:rsid w:val="007010C8"/>
    <w:rsid w:val="00701549"/>
    <w:rsid w:val="0071120E"/>
    <w:rsid w:val="00714DD6"/>
    <w:rsid w:val="007178EF"/>
    <w:rsid w:val="007209C1"/>
    <w:rsid w:val="007249C9"/>
    <w:rsid w:val="00727CF4"/>
    <w:rsid w:val="00730004"/>
    <w:rsid w:val="00731CF0"/>
    <w:rsid w:val="007335E8"/>
    <w:rsid w:val="0073767B"/>
    <w:rsid w:val="00737E3E"/>
    <w:rsid w:val="007400F3"/>
    <w:rsid w:val="00740D1C"/>
    <w:rsid w:val="0074266C"/>
    <w:rsid w:val="00742E00"/>
    <w:rsid w:val="007434E7"/>
    <w:rsid w:val="007438DB"/>
    <w:rsid w:val="00751372"/>
    <w:rsid w:val="00752A39"/>
    <w:rsid w:val="00753366"/>
    <w:rsid w:val="0075434B"/>
    <w:rsid w:val="00755166"/>
    <w:rsid w:val="0075531E"/>
    <w:rsid w:val="007555CA"/>
    <w:rsid w:val="007664DB"/>
    <w:rsid w:val="00766DBB"/>
    <w:rsid w:val="00766E21"/>
    <w:rsid w:val="00770FDF"/>
    <w:rsid w:val="007751EB"/>
    <w:rsid w:val="007770D4"/>
    <w:rsid w:val="00777399"/>
    <w:rsid w:val="00780DB7"/>
    <w:rsid w:val="00783D04"/>
    <w:rsid w:val="007843B1"/>
    <w:rsid w:val="00784448"/>
    <w:rsid w:val="00787225"/>
    <w:rsid w:val="007873A6"/>
    <w:rsid w:val="00792904"/>
    <w:rsid w:val="007930C4"/>
    <w:rsid w:val="0079433F"/>
    <w:rsid w:val="007A0DA3"/>
    <w:rsid w:val="007A2B23"/>
    <w:rsid w:val="007A7A36"/>
    <w:rsid w:val="007B4236"/>
    <w:rsid w:val="007B5451"/>
    <w:rsid w:val="007B59C1"/>
    <w:rsid w:val="007B5BBE"/>
    <w:rsid w:val="007C0855"/>
    <w:rsid w:val="007C3211"/>
    <w:rsid w:val="007C35D0"/>
    <w:rsid w:val="007C3F0E"/>
    <w:rsid w:val="007D1BA5"/>
    <w:rsid w:val="007D5B28"/>
    <w:rsid w:val="007D649F"/>
    <w:rsid w:val="007D68CC"/>
    <w:rsid w:val="007E2C02"/>
    <w:rsid w:val="007F548F"/>
    <w:rsid w:val="00804E48"/>
    <w:rsid w:val="00807A2C"/>
    <w:rsid w:val="00810E28"/>
    <w:rsid w:val="00813CF3"/>
    <w:rsid w:val="00815C0D"/>
    <w:rsid w:val="00816EB9"/>
    <w:rsid w:val="00817E7E"/>
    <w:rsid w:val="00820BAF"/>
    <w:rsid w:val="00824384"/>
    <w:rsid w:val="00825600"/>
    <w:rsid w:val="008309CA"/>
    <w:rsid w:val="0083155E"/>
    <w:rsid w:val="0083266D"/>
    <w:rsid w:val="008449E6"/>
    <w:rsid w:val="008456E5"/>
    <w:rsid w:val="0084688A"/>
    <w:rsid w:val="00846D7A"/>
    <w:rsid w:val="008501CF"/>
    <w:rsid w:val="00850A99"/>
    <w:rsid w:val="0086006F"/>
    <w:rsid w:val="0086488B"/>
    <w:rsid w:val="00864DF8"/>
    <w:rsid w:val="00865E94"/>
    <w:rsid w:val="00866834"/>
    <w:rsid w:val="00874B32"/>
    <w:rsid w:val="0087695C"/>
    <w:rsid w:val="008774FF"/>
    <w:rsid w:val="00886E9D"/>
    <w:rsid w:val="00890212"/>
    <w:rsid w:val="00890236"/>
    <w:rsid w:val="00897C24"/>
    <w:rsid w:val="008A1CFB"/>
    <w:rsid w:val="008A2CDF"/>
    <w:rsid w:val="008A4DE4"/>
    <w:rsid w:val="008A581A"/>
    <w:rsid w:val="008B011E"/>
    <w:rsid w:val="008B2560"/>
    <w:rsid w:val="008B6165"/>
    <w:rsid w:val="008B64E1"/>
    <w:rsid w:val="008C6DBF"/>
    <w:rsid w:val="008D34C6"/>
    <w:rsid w:val="008D3820"/>
    <w:rsid w:val="008D4A02"/>
    <w:rsid w:val="008D5AEE"/>
    <w:rsid w:val="008E181C"/>
    <w:rsid w:val="008E2B0A"/>
    <w:rsid w:val="008F2CF3"/>
    <w:rsid w:val="009028BB"/>
    <w:rsid w:val="009106C6"/>
    <w:rsid w:val="00912EC6"/>
    <w:rsid w:val="00915506"/>
    <w:rsid w:val="00926EFC"/>
    <w:rsid w:val="00930120"/>
    <w:rsid w:val="00930FF7"/>
    <w:rsid w:val="009339DF"/>
    <w:rsid w:val="00935F51"/>
    <w:rsid w:val="009401A5"/>
    <w:rsid w:val="009414DF"/>
    <w:rsid w:val="00942765"/>
    <w:rsid w:val="0094656B"/>
    <w:rsid w:val="009511D6"/>
    <w:rsid w:val="009526D8"/>
    <w:rsid w:val="00952F9D"/>
    <w:rsid w:val="00953167"/>
    <w:rsid w:val="009563B0"/>
    <w:rsid w:val="00956769"/>
    <w:rsid w:val="00962F5F"/>
    <w:rsid w:val="00964570"/>
    <w:rsid w:val="00965BF0"/>
    <w:rsid w:val="0097177E"/>
    <w:rsid w:val="009836EC"/>
    <w:rsid w:val="00993928"/>
    <w:rsid w:val="0099482A"/>
    <w:rsid w:val="00997BCC"/>
    <w:rsid w:val="009A0EA1"/>
    <w:rsid w:val="009A7A5A"/>
    <w:rsid w:val="009B10B9"/>
    <w:rsid w:val="009B2D5E"/>
    <w:rsid w:val="009B2E67"/>
    <w:rsid w:val="009B6F7D"/>
    <w:rsid w:val="009C0433"/>
    <w:rsid w:val="009C5078"/>
    <w:rsid w:val="009D096F"/>
    <w:rsid w:val="009D0A2E"/>
    <w:rsid w:val="009D2C1F"/>
    <w:rsid w:val="009D4C9D"/>
    <w:rsid w:val="009D6A1D"/>
    <w:rsid w:val="009E7115"/>
    <w:rsid w:val="009F126C"/>
    <w:rsid w:val="00A028D0"/>
    <w:rsid w:val="00A102D0"/>
    <w:rsid w:val="00A12200"/>
    <w:rsid w:val="00A140F1"/>
    <w:rsid w:val="00A20EC9"/>
    <w:rsid w:val="00A23592"/>
    <w:rsid w:val="00A25E45"/>
    <w:rsid w:val="00A26FC7"/>
    <w:rsid w:val="00A35538"/>
    <w:rsid w:val="00A3575F"/>
    <w:rsid w:val="00A414D5"/>
    <w:rsid w:val="00A42719"/>
    <w:rsid w:val="00A47CD7"/>
    <w:rsid w:val="00A51F16"/>
    <w:rsid w:val="00A61A70"/>
    <w:rsid w:val="00A633FE"/>
    <w:rsid w:val="00A64260"/>
    <w:rsid w:val="00A70E5D"/>
    <w:rsid w:val="00A718DD"/>
    <w:rsid w:val="00A722CC"/>
    <w:rsid w:val="00A7277C"/>
    <w:rsid w:val="00A72F21"/>
    <w:rsid w:val="00A74895"/>
    <w:rsid w:val="00A7631C"/>
    <w:rsid w:val="00A81F17"/>
    <w:rsid w:val="00A85217"/>
    <w:rsid w:val="00A855C6"/>
    <w:rsid w:val="00A8758E"/>
    <w:rsid w:val="00A87981"/>
    <w:rsid w:val="00A91CF1"/>
    <w:rsid w:val="00A91FC4"/>
    <w:rsid w:val="00A9256E"/>
    <w:rsid w:val="00A93DBB"/>
    <w:rsid w:val="00AA446D"/>
    <w:rsid w:val="00AB14E0"/>
    <w:rsid w:val="00AC310F"/>
    <w:rsid w:val="00AC4387"/>
    <w:rsid w:val="00AD51B4"/>
    <w:rsid w:val="00AD5EC9"/>
    <w:rsid w:val="00AD69D0"/>
    <w:rsid w:val="00AE26BD"/>
    <w:rsid w:val="00AF0A32"/>
    <w:rsid w:val="00AF485C"/>
    <w:rsid w:val="00AF52DB"/>
    <w:rsid w:val="00AF6608"/>
    <w:rsid w:val="00B05AE1"/>
    <w:rsid w:val="00B077FA"/>
    <w:rsid w:val="00B14B22"/>
    <w:rsid w:val="00B16AC0"/>
    <w:rsid w:val="00B306A5"/>
    <w:rsid w:val="00B32D87"/>
    <w:rsid w:val="00B34389"/>
    <w:rsid w:val="00B41311"/>
    <w:rsid w:val="00B41674"/>
    <w:rsid w:val="00B41AAE"/>
    <w:rsid w:val="00B42287"/>
    <w:rsid w:val="00B47870"/>
    <w:rsid w:val="00B55392"/>
    <w:rsid w:val="00B575FE"/>
    <w:rsid w:val="00B62707"/>
    <w:rsid w:val="00B64D04"/>
    <w:rsid w:val="00B6544B"/>
    <w:rsid w:val="00B677EE"/>
    <w:rsid w:val="00B73D9D"/>
    <w:rsid w:val="00B754B9"/>
    <w:rsid w:val="00B83B92"/>
    <w:rsid w:val="00B86A32"/>
    <w:rsid w:val="00B9250D"/>
    <w:rsid w:val="00B95FB6"/>
    <w:rsid w:val="00BA02FE"/>
    <w:rsid w:val="00BA26A9"/>
    <w:rsid w:val="00BA370E"/>
    <w:rsid w:val="00BA3EF1"/>
    <w:rsid w:val="00BA6478"/>
    <w:rsid w:val="00BA7FC5"/>
    <w:rsid w:val="00BB0E81"/>
    <w:rsid w:val="00BB231A"/>
    <w:rsid w:val="00BB6538"/>
    <w:rsid w:val="00BC14C4"/>
    <w:rsid w:val="00BD6F72"/>
    <w:rsid w:val="00BE04D7"/>
    <w:rsid w:val="00BE1F7E"/>
    <w:rsid w:val="00BE2199"/>
    <w:rsid w:val="00BE3016"/>
    <w:rsid w:val="00BE562B"/>
    <w:rsid w:val="00BE5C4F"/>
    <w:rsid w:val="00BE5EDE"/>
    <w:rsid w:val="00BF04A4"/>
    <w:rsid w:val="00BF1EE6"/>
    <w:rsid w:val="00BF527A"/>
    <w:rsid w:val="00C0143F"/>
    <w:rsid w:val="00C01AC9"/>
    <w:rsid w:val="00C04A7A"/>
    <w:rsid w:val="00C061DE"/>
    <w:rsid w:val="00C113D1"/>
    <w:rsid w:val="00C14C10"/>
    <w:rsid w:val="00C16EC9"/>
    <w:rsid w:val="00C17ABF"/>
    <w:rsid w:val="00C17FB8"/>
    <w:rsid w:val="00C36F0D"/>
    <w:rsid w:val="00C44EEF"/>
    <w:rsid w:val="00C510DA"/>
    <w:rsid w:val="00C51986"/>
    <w:rsid w:val="00C53D09"/>
    <w:rsid w:val="00C56793"/>
    <w:rsid w:val="00C56ABB"/>
    <w:rsid w:val="00C60737"/>
    <w:rsid w:val="00C64662"/>
    <w:rsid w:val="00C678E7"/>
    <w:rsid w:val="00C72B22"/>
    <w:rsid w:val="00C74FD0"/>
    <w:rsid w:val="00C766DD"/>
    <w:rsid w:val="00C77F00"/>
    <w:rsid w:val="00C83EDF"/>
    <w:rsid w:val="00C90458"/>
    <w:rsid w:val="00C94313"/>
    <w:rsid w:val="00C963AE"/>
    <w:rsid w:val="00C96E96"/>
    <w:rsid w:val="00C97F6F"/>
    <w:rsid w:val="00CA466C"/>
    <w:rsid w:val="00CA4C02"/>
    <w:rsid w:val="00CA6629"/>
    <w:rsid w:val="00CA70A5"/>
    <w:rsid w:val="00CB1F65"/>
    <w:rsid w:val="00CC39FC"/>
    <w:rsid w:val="00CD09FD"/>
    <w:rsid w:val="00CD2531"/>
    <w:rsid w:val="00CD2DF3"/>
    <w:rsid w:val="00CD6ED0"/>
    <w:rsid w:val="00CD780F"/>
    <w:rsid w:val="00CE2D19"/>
    <w:rsid w:val="00CE4EF7"/>
    <w:rsid w:val="00CE75FA"/>
    <w:rsid w:val="00CF0F08"/>
    <w:rsid w:val="00CF1732"/>
    <w:rsid w:val="00CF2B9C"/>
    <w:rsid w:val="00CF3727"/>
    <w:rsid w:val="00CF6473"/>
    <w:rsid w:val="00D00F9A"/>
    <w:rsid w:val="00D03CA7"/>
    <w:rsid w:val="00D07AD7"/>
    <w:rsid w:val="00D12034"/>
    <w:rsid w:val="00D15433"/>
    <w:rsid w:val="00D27FBB"/>
    <w:rsid w:val="00D32563"/>
    <w:rsid w:val="00D345E7"/>
    <w:rsid w:val="00D35B56"/>
    <w:rsid w:val="00D4065E"/>
    <w:rsid w:val="00D448E8"/>
    <w:rsid w:val="00D4672B"/>
    <w:rsid w:val="00D46A71"/>
    <w:rsid w:val="00D4773B"/>
    <w:rsid w:val="00D522E9"/>
    <w:rsid w:val="00D5308C"/>
    <w:rsid w:val="00D61996"/>
    <w:rsid w:val="00D64E28"/>
    <w:rsid w:val="00D65B34"/>
    <w:rsid w:val="00D673E2"/>
    <w:rsid w:val="00D6763F"/>
    <w:rsid w:val="00D70764"/>
    <w:rsid w:val="00D70990"/>
    <w:rsid w:val="00D81341"/>
    <w:rsid w:val="00D8509E"/>
    <w:rsid w:val="00D85A20"/>
    <w:rsid w:val="00D85F9D"/>
    <w:rsid w:val="00D91085"/>
    <w:rsid w:val="00D92BEB"/>
    <w:rsid w:val="00D97F91"/>
    <w:rsid w:val="00DA2DFF"/>
    <w:rsid w:val="00DA58F5"/>
    <w:rsid w:val="00DA639D"/>
    <w:rsid w:val="00DA643F"/>
    <w:rsid w:val="00DB0DD7"/>
    <w:rsid w:val="00DB27EF"/>
    <w:rsid w:val="00DB399F"/>
    <w:rsid w:val="00DB4DAC"/>
    <w:rsid w:val="00DC380C"/>
    <w:rsid w:val="00DC722B"/>
    <w:rsid w:val="00DD17C6"/>
    <w:rsid w:val="00DD1A16"/>
    <w:rsid w:val="00DD1B0B"/>
    <w:rsid w:val="00DD271F"/>
    <w:rsid w:val="00DD4ABC"/>
    <w:rsid w:val="00DD5951"/>
    <w:rsid w:val="00DD5DF3"/>
    <w:rsid w:val="00DE06CA"/>
    <w:rsid w:val="00DE771D"/>
    <w:rsid w:val="00DF0778"/>
    <w:rsid w:val="00DF47A6"/>
    <w:rsid w:val="00DF5740"/>
    <w:rsid w:val="00E020F2"/>
    <w:rsid w:val="00E02AAD"/>
    <w:rsid w:val="00E11C00"/>
    <w:rsid w:val="00E1243A"/>
    <w:rsid w:val="00E1733C"/>
    <w:rsid w:val="00E26857"/>
    <w:rsid w:val="00E34340"/>
    <w:rsid w:val="00E4091C"/>
    <w:rsid w:val="00E40B26"/>
    <w:rsid w:val="00E418E3"/>
    <w:rsid w:val="00E430E8"/>
    <w:rsid w:val="00E47D9B"/>
    <w:rsid w:val="00E52218"/>
    <w:rsid w:val="00E55368"/>
    <w:rsid w:val="00E57F97"/>
    <w:rsid w:val="00E653A9"/>
    <w:rsid w:val="00E704C5"/>
    <w:rsid w:val="00E76D6C"/>
    <w:rsid w:val="00E800A7"/>
    <w:rsid w:val="00E81C61"/>
    <w:rsid w:val="00E86998"/>
    <w:rsid w:val="00E96B87"/>
    <w:rsid w:val="00EA06CD"/>
    <w:rsid w:val="00EA3A17"/>
    <w:rsid w:val="00EA5719"/>
    <w:rsid w:val="00EA58CC"/>
    <w:rsid w:val="00EB3F9D"/>
    <w:rsid w:val="00EB7F1C"/>
    <w:rsid w:val="00EC359E"/>
    <w:rsid w:val="00EC3B1F"/>
    <w:rsid w:val="00EC419B"/>
    <w:rsid w:val="00EC6153"/>
    <w:rsid w:val="00EC6E9E"/>
    <w:rsid w:val="00ED1D52"/>
    <w:rsid w:val="00EE48CC"/>
    <w:rsid w:val="00EF40D1"/>
    <w:rsid w:val="00EF565D"/>
    <w:rsid w:val="00F035D2"/>
    <w:rsid w:val="00F064C2"/>
    <w:rsid w:val="00F1536F"/>
    <w:rsid w:val="00F1604B"/>
    <w:rsid w:val="00F241BE"/>
    <w:rsid w:val="00F241E1"/>
    <w:rsid w:val="00F246B2"/>
    <w:rsid w:val="00F266BD"/>
    <w:rsid w:val="00F32DB3"/>
    <w:rsid w:val="00F50482"/>
    <w:rsid w:val="00F504D0"/>
    <w:rsid w:val="00F5336F"/>
    <w:rsid w:val="00F634A5"/>
    <w:rsid w:val="00F65EF8"/>
    <w:rsid w:val="00F70699"/>
    <w:rsid w:val="00F711E3"/>
    <w:rsid w:val="00F77C4D"/>
    <w:rsid w:val="00F83368"/>
    <w:rsid w:val="00F863EE"/>
    <w:rsid w:val="00FA089F"/>
    <w:rsid w:val="00FA3FC7"/>
    <w:rsid w:val="00FA616B"/>
    <w:rsid w:val="00FB1FCB"/>
    <w:rsid w:val="00FB2D16"/>
    <w:rsid w:val="00FB3313"/>
    <w:rsid w:val="00FB36C4"/>
    <w:rsid w:val="00FB4125"/>
    <w:rsid w:val="00FB7677"/>
    <w:rsid w:val="00FD1B40"/>
    <w:rsid w:val="00FD38EE"/>
    <w:rsid w:val="00FD47F7"/>
    <w:rsid w:val="00FD5500"/>
    <w:rsid w:val="00FD7FD3"/>
    <w:rsid w:val="00FE133B"/>
    <w:rsid w:val="00FE1AD6"/>
    <w:rsid w:val="00FE7998"/>
    <w:rsid w:val="00FF7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5B"/>
    <w:pPr>
      <w:spacing w:after="0" w:line="24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0482"/>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50482"/>
    <w:pPr>
      <w:keepNext/>
      <w:numPr>
        <w:ilvl w:val="1"/>
        <w:numId w:val="2"/>
      </w:numPr>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50482"/>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F5048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F5048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F50482"/>
    <w:pPr>
      <w:numPr>
        <w:ilvl w:val="6"/>
        <w:numId w:val="2"/>
      </w:numPr>
      <w:spacing w:before="240" w:after="60"/>
      <w:outlineLvl w:val="6"/>
    </w:pPr>
  </w:style>
  <w:style w:type="paragraph" w:styleId="Heading8">
    <w:name w:val="heading 8"/>
    <w:basedOn w:val="Normal"/>
    <w:next w:val="Normal"/>
    <w:link w:val="Heading8Char"/>
    <w:qFormat/>
    <w:rsid w:val="00F50482"/>
    <w:pPr>
      <w:numPr>
        <w:ilvl w:val="7"/>
        <w:numId w:val="2"/>
      </w:numPr>
      <w:spacing w:before="240" w:after="60"/>
      <w:outlineLvl w:val="7"/>
    </w:pPr>
    <w:rPr>
      <w:i/>
      <w:iCs/>
    </w:rPr>
  </w:style>
  <w:style w:type="paragraph" w:styleId="Heading9">
    <w:name w:val="heading 9"/>
    <w:basedOn w:val="Normal"/>
    <w:next w:val="Normal"/>
    <w:link w:val="Heading9Char"/>
    <w:qFormat/>
    <w:rsid w:val="00F5048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0B5B"/>
    <w:pPr>
      <w:ind w:left="720"/>
      <w:contextualSpacing/>
    </w:pPr>
  </w:style>
  <w:style w:type="paragraph" w:styleId="Header">
    <w:name w:val="header"/>
    <w:basedOn w:val="Normal"/>
    <w:link w:val="HeaderChar"/>
    <w:uiPriority w:val="99"/>
    <w:unhideWhenUsed/>
    <w:rsid w:val="004B43FF"/>
    <w:pPr>
      <w:tabs>
        <w:tab w:val="center" w:pos="4680"/>
        <w:tab w:val="right" w:pos="9360"/>
      </w:tabs>
    </w:pPr>
  </w:style>
  <w:style w:type="character" w:customStyle="1" w:styleId="HeaderChar">
    <w:name w:val="Header Char"/>
    <w:basedOn w:val="DefaultParagraphFont"/>
    <w:link w:val="Header"/>
    <w:uiPriority w:val="99"/>
    <w:rsid w:val="004B43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43FF"/>
    <w:pPr>
      <w:tabs>
        <w:tab w:val="center" w:pos="4680"/>
        <w:tab w:val="right" w:pos="9360"/>
      </w:tabs>
    </w:pPr>
  </w:style>
  <w:style w:type="character" w:customStyle="1" w:styleId="FooterChar">
    <w:name w:val="Footer Char"/>
    <w:basedOn w:val="DefaultParagraphFont"/>
    <w:link w:val="Footer"/>
    <w:uiPriority w:val="99"/>
    <w:rsid w:val="004B43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43FF"/>
    <w:rPr>
      <w:rFonts w:ascii="Tahoma" w:hAnsi="Tahoma" w:cs="Tahoma"/>
      <w:sz w:val="16"/>
      <w:szCs w:val="16"/>
    </w:rPr>
  </w:style>
  <w:style w:type="character" w:customStyle="1" w:styleId="BalloonTextChar">
    <w:name w:val="Balloon Text Char"/>
    <w:basedOn w:val="DefaultParagraphFont"/>
    <w:link w:val="BalloonText"/>
    <w:uiPriority w:val="99"/>
    <w:semiHidden/>
    <w:rsid w:val="004B43FF"/>
    <w:rPr>
      <w:rFonts w:ascii="Tahoma" w:eastAsia="Times New Roman" w:hAnsi="Tahoma" w:cs="Tahoma"/>
      <w:sz w:val="16"/>
      <w:szCs w:val="16"/>
    </w:rPr>
  </w:style>
  <w:style w:type="character" w:customStyle="1" w:styleId="ListParagraphChar">
    <w:name w:val="List Paragraph Char"/>
    <w:link w:val="ListParagraph"/>
    <w:uiPriority w:val="34"/>
    <w:rsid w:val="000605A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50482"/>
    <w:rPr>
      <w:rFonts w:ascii="Arial" w:eastAsia="Times New Roman" w:hAnsi="Arial" w:cs="Arial"/>
      <w:b/>
      <w:bCs/>
      <w:kern w:val="32"/>
      <w:sz w:val="32"/>
      <w:szCs w:val="32"/>
    </w:rPr>
  </w:style>
  <w:style w:type="character" w:customStyle="1" w:styleId="Heading2Char">
    <w:name w:val="Heading 2 Char"/>
    <w:basedOn w:val="DefaultParagraphFont"/>
    <w:link w:val="Heading2"/>
    <w:rsid w:val="00F50482"/>
    <w:rPr>
      <w:rFonts w:ascii="Arial" w:eastAsia="Times New Roman" w:hAnsi="Arial" w:cs="Arial"/>
      <w:b/>
      <w:bCs/>
      <w:i/>
      <w:iCs/>
      <w:sz w:val="28"/>
      <w:szCs w:val="28"/>
    </w:rPr>
  </w:style>
  <w:style w:type="character" w:customStyle="1" w:styleId="Heading4Char">
    <w:name w:val="Heading 4 Char"/>
    <w:basedOn w:val="DefaultParagraphFont"/>
    <w:link w:val="Heading4"/>
    <w:rsid w:val="00F504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5048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0482"/>
    <w:rPr>
      <w:rFonts w:ascii="Times New Roman" w:eastAsia="Times New Roman" w:hAnsi="Times New Roman" w:cs="Times New Roman"/>
      <w:b/>
      <w:bCs/>
    </w:rPr>
  </w:style>
  <w:style w:type="character" w:customStyle="1" w:styleId="Heading7Char">
    <w:name w:val="Heading 7 Char"/>
    <w:basedOn w:val="DefaultParagraphFont"/>
    <w:link w:val="Heading7"/>
    <w:rsid w:val="00F5048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5048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50482"/>
    <w:rPr>
      <w:rFonts w:ascii="Arial" w:eastAsia="Times New Roman" w:hAnsi="Arial" w:cs="Arial"/>
    </w:rPr>
  </w:style>
  <w:style w:type="paragraph" w:styleId="TOCHeading">
    <w:name w:val="TOC Heading"/>
    <w:basedOn w:val="Heading1"/>
    <w:next w:val="Normal"/>
    <w:uiPriority w:val="39"/>
    <w:unhideWhenUsed/>
    <w:qFormat/>
    <w:rsid w:val="00FB2D16"/>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rsid w:val="00FB2D16"/>
    <w:pPr>
      <w:spacing w:after="100"/>
      <w:ind w:left="240"/>
    </w:pPr>
  </w:style>
  <w:style w:type="character" w:styleId="Hyperlink">
    <w:name w:val="Hyperlink"/>
    <w:basedOn w:val="DefaultParagraphFont"/>
    <w:uiPriority w:val="99"/>
    <w:unhideWhenUsed/>
    <w:rsid w:val="00FB2D16"/>
    <w:rPr>
      <w:color w:val="0000FF" w:themeColor="hyperlink"/>
      <w:u w:val="single"/>
    </w:rPr>
  </w:style>
  <w:style w:type="paragraph" w:styleId="TOC1">
    <w:name w:val="toc 1"/>
    <w:basedOn w:val="Normal"/>
    <w:next w:val="Normal"/>
    <w:autoRedefine/>
    <w:uiPriority w:val="39"/>
    <w:unhideWhenUsed/>
    <w:rsid w:val="0015669F"/>
    <w:pPr>
      <w:tabs>
        <w:tab w:val="left" w:pos="1100"/>
        <w:tab w:val="right" w:leader="dot" w:pos="9890"/>
      </w:tabs>
      <w:spacing w:after="100"/>
      <w:ind w:left="-540" w:firstLine="360"/>
    </w:pPr>
  </w:style>
  <w:style w:type="character" w:styleId="Strong">
    <w:name w:val="Strong"/>
    <w:basedOn w:val="DefaultParagraphFont"/>
    <w:uiPriority w:val="22"/>
    <w:qFormat/>
    <w:rsid w:val="00F241BE"/>
    <w:rPr>
      <w:b/>
      <w:bCs/>
    </w:rPr>
  </w:style>
</w:styles>
</file>

<file path=word/webSettings.xml><?xml version="1.0" encoding="utf-8"?>
<w:webSettings xmlns:r="http://schemas.openxmlformats.org/officeDocument/2006/relationships" xmlns:w="http://schemas.openxmlformats.org/wordprocessingml/2006/main">
  <w:divs>
    <w:div w:id="280957779">
      <w:bodyDiv w:val="1"/>
      <w:marLeft w:val="0"/>
      <w:marRight w:val="0"/>
      <w:marTop w:val="0"/>
      <w:marBottom w:val="0"/>
      <w:divBdr>
        <w:top w:val="none" w:sz="0" w:space="0" w:color="auto"/>
        <w:left w:val="none" w:sz="0" w:space="0" w:color="auto"/>
        <w:bottom w:val="none" w:sz="0" w:space="0" w:color="auto"/>
        <w:right w:val="none" w:sz="0" w:space="0" w:color="auto"/>
      </w:divBdr>
      <w:divsChild>
        <w:div w:id="732462552">
          <w:marLeft w:val="806"/>
          <w:marRight w:val="0"/>
          <w:marTop w:val="115"/>
          <w:marBottom w:val="0"/>
          <w:divBdr>
            <w:top w:val="none" w:sz="0" w:space="0" w:color="auto"/>
            <w:left w:val="none" w:sz="0" w:space="0" w:color="auto"/>
            <w:bottom w:val="none" w:sz="0" w:space="0" w:color="auto"/>
            <w:right w:val="none" w:sz="0" w:space="0" w:color="auto"/>
          </w:divBdr>
        </w:div>
        <w:div w:id="1714115136">
          <w:marLeft w:val="806"/>
          <w:marRight w:val="0"/>
          <w:marTop w:val="115"/>
          <w:marBottom w:val="0"/>
          <w:divBdr>
            <w:top w:val="none" w:sz="0" w:space="0" w:color="auto"/>
            <w:left w:val="none" w:sz="0" w:space="0" w:color="auto"/>
            <w:bottom w:val="none" w:sz="0" w:space="0" w:color="auto"/>
            <w:right w:val="none" w:sz="0" w:space="0" w:color="auto"/>
          </w:divBdr>
        </w:div>
      </w:divsChild>
    </w:div>
    <w:div w:id="654837556">
      <w:bodyDiv w:val="1"/>
      <w:marLeft w:val="0"/>
      <w:marRight w:val="0"/>
      <w:marTop w:val="0"/>
      <w:marBottom w:val="0"/>
      <w:divBdr>
        <w:top w:val="none" w:sz="0" w:space="0" w:color="auto"/>
        <w:left w:val="none" w:sz="0" w:space="0" w:color="auto"/>
        <w:bottom w:val="none" w:sz="0" w:space="0" w:color="auto"/>
        <w:right w:val="none" w:sz="0" w:space="0" w:color="auto"/>
      </w:divBdr>
    </w:div>
    <w:div w:id="701248810">
      <w:bodyDiv w:val="1"/>
      <w:marLeft w:val="0"/>
      <w:marRight w:val="0"/>
      <w:marTop w:val="0"/>
      <w:marBottom w:val="0"/>
      <w:divBdr>
        <w:top w:val="none" w:sz="0" w:space="0" w:color="auto"/>
        <w:left w:val="none" w:sz="0" w:space="0" w:color="auto"/>
        <w:bottom w:val="none" w:sz="0" w:space="0" w:color="auto"/>
        <w:right w:val="none" w:sz="0" w:space="0" w:color="auto"/>
      </w:divBdr>
      <w:divsChild>
        <w:div w:id="418527026">
          <w:marLeft w:val="907"/>
          <w:marRight w:val="0"/>
          <w:marTop w:val="144"/>
          <w:marBottom w:val="0"/>
          <w:divBdr>
            <w:top w:val="none" w:sz="0" w:space="0" w:color="auto"/>
            <w:left w:val="none" w:sz="0" w:space="0" w:color="auto"/>
            <w:bottom w:val="none" w:sz="0" w:space="0" w:color="auto"/>
            <w:right w:val="none" w:sz="0" w:space="0" w:color="auto"/>
          </w:divBdr>
        </w:div>
        <w:div w:id="13269582">
          <w:marLeft w:val="907"/>
          <w:marRight w:val="0"/>
          <w:marTop w:val="144"/>
          <w:marBottom w:val="0"/>
          <w:divBdr>
            <w:top w:val="none" w:sz="0" w:space="0" w:color="auto"/>
            <w:left w:val="none" w:sz="0" w:space="0" w:color="auto"/>
            <w:bottom w:val="none" w:sz="0" w:space="0" w:color="auto"/>
            <w:right w:val="none" w:sz="0" w:space="0" w:color="auto"/>
          </w:divBdr>
        </w:div>
      </w:divsChild>
    </w:div>
    <w:div w:id="2107535332">
      <w:bodyDiv w:val="1"/>
      <w:marLeft w:val="0"/>
      <w:marRight w:val="0"/>
      <w:marTop w:val="0"/>
      <w:marBottom w:val="0"/>
      <w:divBdr>
        <w:top w:val="none" w:sz="0" w:space="0" w:color="auto"/>
        <w:left w:val="none" w:sz="0" w:space="0" w:color="auto"/>
        <w:bottom w:val="none" w:sz="0" w:space="0" w:color="auto"/>
        <w:right w:val="none" w:sz="0" w:space="0" w:color="auto"/>
      </w:divBdr>
      <w:divsChild>
        <w:div w:id="1587569229">
          <w:marLeft w:val="806"/>
          <w:marRight w:val="0"/>
          <w:marTop w:val="115"/>
          <w:marBottom w:val="0"/>
          <w:divBdr>
            <w:top w:val="none" w:sz="0" w:space="0" w:color="auto"/>
            <w:left w:val="none" w:sz="0" w:space="0" w:color="auto"/>
            <w:bottom w:val="none" w:sz="0" w:space="0" w:color="auto"/>
            <w:right w:val="none" w:sz="0" w:space="0" w:color="auto"/>
          </w:divBdr>
        </w:div>
        <w:div w:id="102953050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0E871-4EA5-40CD-AA25-7195C7FB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4484</TotalTime>
  <Pages>11</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yeship</dc:creator>
  <cp:lastModifiedBy>yeship</cp:lastModifiedBy>
  <cp:revision>302</cp:revision>
  <cp:lastPrinted>2016-07-14T10:53:00Z</cp:lastPrinted>
  <dcterms:created xsi:type="dcterms:W3CDTF">2015-11-05T18:17:00Z</dcterms:created>
  <dcterms:modified xsi:type="dcterms:W3CDTF">2016-08-08T09:18:00Z</dcterms:modified>
</cp:coreProperties>
</file>